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59" w:rsidRDefault="00620359" w:rsidP="00620359">
      <w:pPr>
        <w:jc w:val="center"/>
        <w:rPr>
          <w:rFonts w:ascii="Berlin Sans FB Demi" w:hAnsi="Berlin Sans FB Demi" w:cs="Arial"/>
          <w:b/>
          <w:sz w:val="56"/>
          <w:szCs w:val="66"/>
        </w:rPr>
      </w:pPr>
      <w:r w:rsidRPr="00C91FBC">
        <w:rPr>
          <w:rFonts w:ascii="Berlin Sans FB Demi" w:hAnsi="Berlin Sans FB Demi" w:cs="Arial"/>
          <w:b/>
          <w:noProof/>
          <w:sz w:val="56"/>
          <w:szCs w:val="66"/>
          <w:lang w:eastAsia="es-MX"/>
        </w:rPr>
        <w:drawing>
          <wp:anchor distT="0" distB="0" distL="114300" distR="114300" simplePos="0" relativeHeight="251659264" behindDoc="1" locked="0" layoutInCell="1" allowOverlap="1" wp14:anchorId="3B813EDD" wp14:editId="685575E1">
            <wp:simplePos x="0" y="0"/>
            <wp:positionH relativeFrom="column">
              <wp:posOffset>-172483</wp:posOffset>
            </wp:positionH>
            <wp:positionV relativeFrom="paragraph">
              <wp:posOffset>0</wp:posOffset>
            </wp:positionV>
            <wp:extent cx="1762125" cy="2110105"/>
            <wp:effectExtent l="19050" t="0" r="9525" b="0"/>
            <wp:wrapTight wrapText="bothSides">
              <wp:wrapPolygon edited="0">
                <wp:start x="-234" y="0"/>
                <wp:lineTo x="-234" y="21450"/>
                <wp:lineTo x="21717" y="21450"/>
                <wp:lineTo x="21717" y="0"/>
                <wp:lineTo x="-234" y="0"/>
              </wp:wrapPolygon>
            </wp:wrapTight>
            <wp:docPr id="42" name="Imagen 4" descr="http://1.bp.blogspot.com/-clkKZZ-0YTw/UHhxTiiEuII/AAAAAAAAABs/OPJNQ3kyN5c/s300/logoen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lkKZZ-0YTw/UHhxTiiEuII/AAAAAAAAABs/OPJNQ3kyN5c/s300/logoenm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FBC">
        <w:rPr>
          <w:rFonts w:ascii="Berlin Sans FB Demi" w:hAnsi="Berlin Sans FB Demi" w:cs="Arial"/>
          <w:b/>
          <w:noProof/>
          <w:sz w:val="56"/>
          <w:szCs w:val="66"/>
          <w:lang w:eastAsia="es-MX"/>
        </w:rPr>
        <w:t>Benemérita Escuela Normal Manuel Ávila Camacho</w:t>
      </w:r>
    </w:p>
    <w:p w:rsidR="00620359" w:rsidRPr="00620359" w:rsidRDefault="00620359" w:rsidP="00620359">
      <w:pPr>
        <w:jc w:val="center"/>
        <w:rPr>
          <w:rFonts w:ascii="Berlin Sans FB Demi" w:hAnsi="Berlin Sans FB Demi" w:cs="Arial"/>
          <w:b/>
          <w:sz w:val="56"/>
          <w:szCs w:val="66"/>
        </w:rPr>
      </w:pPr>
      <w:r w:rsidRPr="00C91FBC">
        <w:rPr>
          <w:rFonts w:ascii="Bernard MT Condensed" w:hAnsi="Bernard MT Condensed" w:cs="Arial"/>
          <w:b/>
          <w:sz w:val="40"/>
        </w:rPr>
        <w:t>Panorama actual de la Educación básica en México</w:t>
      </w:r>
    </w:p>
    <w:p w:rsidR="00620359" w:rsidRDefault="00620359" w:rsidP="00620359">
      <w:pPr>
        <w:jc w:val="center"/>
        <w:rPr>
          <w:rFonts w:ascii="Algerian" w:hAnsi="Algerian" w:cs="Arial"/>
          <w:b/>
          <w:sz w:val="56"/>
        </w:rPr>
      </w:pPr>
      <w:r w:rsidRPr="00C91FBC">
        <w:rPr>
          <w:rFonts w:ascii="Kristen ITC" w:hAnsi="Kristen ITC" w:cs="Arial"/>
          <w:b/>
          <w:sz w:val="36"/>
          <w:szCs w:val="40"/>
        </w:rPr>
        <w:t>Licenciatura en Educación Preescolar</w:t>
      </w:r>
      <w:r w:rsidRPr="00C91FBC">
        <w:rPr>
          <w:rFonts w:ascii="Kristen ITC" w:hAnsi="Kristen ITC" w:cs="Arial"/>
          <w:b/>
          <w:sz w:val="24"/>
        </w:rPr>
        <w:br/>
      </w:r>
      <w:r w:rsidRPr="00C91FBC">
        <w:rPr>
          <w:rFonts w:ascii="Arial" w:hAnsi="Arial" w:cs="Arial"/>
          <w:b/>
          <w:sz w:val="32"/>
        </w:rPr>
        <w:t>Primer semestre 1°A</w:t>
      </w:r>
      <w:r w:rsidRPr="00C91FBC">
        <w:rPr>
          <w:rFonts w:ascii="Arial" w:hAnsi="Arial" w:cs="Arial"/>
          <w:b/>
          <w:sz w:val="24"/>
        </w:rPr>
        <w:br/>
      </w:r>
      <w:r>
        <w:rPr>
          <w:rFonts w:ascii="Cooper Black" w:hAnsi="Cooper Black" w:cs="Arial"/>
          <w:b/>
          <w:sz w:val="44"/>
        </w:rPr>
        <w:t xml:space="preserve">Cuadro general de programas educativos </w:t>
      </w:r>
    </w:p>
    <w:p w:rsidR="00620359" w:rsidRPr="00620359" w:rsidRDefault="00620359" w:rsidP="00620359">
      <w:pPr>
        <w:jc w:val="center"/>
        <w:rPr>
          <w:rFonts w:ascii="Arial" w:hAnsi="Arial" w:cs="Arial"/>
          <w:b/>
          <w:sz w:val="36"/>
        </w:rPr>
      </w:pPr>
      <w:r>
        <w:rPr>
          <w:rFonts w:ascii="Kristen ITC" w:hAnsi="Kristen ITC" w:cs="Arial"/>
          <w:b/>
          <w:noProof/>
          <w:sz w:val="36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43F709" wp14:editId="4768D47C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3858768" cy="1481328"/>
                <wp:effectExtent l="0" t="0" r="27940" b="241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768" cy="1481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EF701" id="Rectángulo 1" o:spid="_x0000_s1026" style="position:absolute;margin-left:0;margin-top:1.95pt;width:303.85pt;height:116.6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eiJgIAAD8EAAAOAAAAZHJzL2Uyb0RvYy54bWysU1FuEzEQ/UfiDpb/yWbTpE1X2VRVShBS&#10;gYrCARyvd9fC9pixk024DW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">
                <w10:wrap anchorx="margin"/>
              </v:rect>
            </w:pict>
          </mc:Fallback>
        </mc:AlternateContent>
      </w:r>
      <w:r w:rsidRPr="00620359">
        <w:rPr>
          <w:rFonts w:ascii="Arial" w:hAnsi="Arial" w:cs="Arial"/>
          <w:b/>
          <w:sz w:val="36"/>
        </w:rPr>
        <w:t>Planes y Programas Educativos</w:t>
      </w:r>
    </w:p>
    <w:p w:rsidR="00620359" w:rsidRPr="00620359" w:rsidRDefault="00620359" w:rsidP="00620359">
      <w:pPr>
        <w:jc w:val="center"/>
        <w:rPr>
          <w:rFonts w:ascii="Arial" w:hAnsi="Arial" w:cs="Arial"/>
          <w:b/>
          <w:sz w:val="32"/>
        </w:rPr>
      </w:pPr>
      <w:r w:rsidRPr="00620359">
        <w:rPr>
          <w:rFonts w:ascii="Arial" w:hAnsi="Arial" w:cs="Arial"/>
          <w:b/>
          <w:sz w:val="32"/>
        </w:rPr>
        <w:t>Preescolar: 1992, 2004, 2011</w:t>
      </w:r>
    </w:p>
    <w:p w:rsidR="00620359" w:rsidRPr="00620359" w:rsidRDefault="00620359" w:rsidP="00620359">
      <w:pPr>
        <w:jc w:val="center"/>
        <w:rPr>
          <w:rFonts w:ascii="Arial" w:hAnsi="Arial" w:cs="Arial"/>
          <w:b/>
          <w:sz w:val="32"/>
        </w:rPr>
      </w:pPr>
      <w:r w:rsidRPr="00620359">
        <w:rPr>
          <w:rFonts w:ascii="Arial" w:hAnsi="Arial" w:cs="Arial"/>
          <w:b/>
          <w:sz w:val="32"/>
        </w:rPr>
        <w:t>Primaria: 1993, 2003, 2011</w:t>
      </w:r>
    </w:p>
    <w:p w:rsidR="00620359" w:rsidRPr="00620359" w:rsidRDefault="00620359" w:rsidP="00620359">
      <w:pPr>
        <w:jc w:val="center"/>
        <w:rPr>
          <w:rFonts w:ascii="Arial" w:hAnsi="Arial" w:cs="Arial"/>
          <w:b/>
          <w:sz w:val="32"/>
        </w:rPr>
      </w:pPr>
      <w:r w:rsidRPr="00620359">
        <w:rPr>
          <w:rFonts w:ascii="Arial" w:hAnsi="Arial" w:cs="Arial"/>
          <w:b/>
          <w:sz w:val="32"/>
        </w:rPr>
        <w:t>Secundaria: 1993, 2006, 2011</w:t>
      </w:r>
    </w:p>
    <w:p w:rsidR="00620359" w:rsidRDefault="00620359" w:rsidP="00620359">
      <w:pPr>
        <w:rPr>
          <w:rFonts w:ascii="Brush Script MT" w:hAnsi="Brush Script MT" w:cs="Arial"/>
          <w:b/>
          <w:sz w:val="52"/>
        </w:rPr>
      </w:pPr>
      <w:r>
        <w:rPr>
          <w:rFonts w:ascii="Brush Script MT" w:hAnsi="Brush Script MT" w:cs="Arial"/>
          <w:b/>
          <w:sz w:val="52"/>
        </w:rPr>
        <w:br/>
      </w:r>
      <w:r>
        <w:rPr>
          <w:rFonts w:ascii="Brush Script MT" w:hAnsi="Brush Script MT" w:cs="Arial"/>
          <w:b/>
          <w:sz w:val="52"/>
        </w:rPr>
        <w:t xml:space="preserve">Docente: María de Jesús Medellín Gutiérrez  </w:t>
      </w:r>
      <w:r>
        <w:rPr>
          <w:rFonts w:ascii="Brush Script MT" w:hAnsi="Brush Script MT" w:cs="Arial"/>
          <w:b/>
          <w:sz w:val="52"/>
        </w:rPr>
        <w:br/>
      </w:r>
      <w:r w:rsidRPr="00C1597F">
        <w:rPr>
          <w:rFonts w:ascii="Brush Script MT" w:hAnsi="Brush Script MT" w:cs="Arial"/>
          <w:b/>
          <w:sz w:val="52"/>
        </w:rPr>
        <w:t>Alumna: Gabriela Escobedo Sánchez</w:t>
      </w:r>
    </w:p>
    <w:p w:rsidR="00620359" w:rsidRDefault="009874D8" w:rsidP="00620359">
      <w:pPr>
        <w:jc w:val="right"/>
        <w:rPr>
          <w:rFonts w:ascii="Agency FB" w:hAnsi="Agency FB" w:cs="Arial"/>
          <w:b/>
          <w:sz w:val="28"/>
        </w:rPr>
      </w:pPr>
      <w:r>
        <w:rPr>
          <w:rFonts w:ascii="Agency FB" w:hAnsi="Agency FB" w:cs="Arial"/>
          <w:b/>
          <w:sz w:val="28"/>
        </w:rPr>
        <w:t xml:space="preserve">Zacatecas, </w:t>
      </w:r>
      <w:proofErr w:type="spellStart"/>
      <w:r>
        <w:rPr>
          <w:rFonts w:ascii="Agency FB" w:hAnsi="Agency FB" w:cs="Arial"/>
          <w:b/>
          <w:sz w:val="28"/>
        </w:rPr>
        <w:t>zac</w:t>
      </w:r>
      <w:proofErr w:type="spellEnd"/>
      <w:r>
        <w:rPr>
          <w:rFonts w:ascii="Agency FB" w:hAnsi="Agency FB" w:cs="Arial"/>
          <w:b/>
          <w:sz w:val="28"/>
        </w:rPr>
        <w:t xml:space="preserve">. A 16 de Diciembre </w:t>
      </w:r>
      <w:r w:rsidR="00620359" w:rsidRPr="00C1597F">
        <w:rPr>
          <w:rFonts w:ascii="Agency FB" w:hAnsi="Agency FB" w:cs="Arial"/>
          <w:b/>
          <w:sz w:val="28"/>
        </w:rPr>
        <w:t xml:space="preserve"> del 2014</w:t>
      </w:r>
    </w:p>
    <w:p w:rsidR="009874D8" w:rsidRPr="00620359" w:rsidRDefault="009874D8" w:rsidP="009874D8">
      <w:pPr>
        <w:jc w:val="both"/>
        <w:rPr>
          <w:rFonts w:ascii="Brush Script MT" w:hAnsi="Brush Script MT" w:cs="Arial"/>
          <w:b/>
          <w:sz w:val="52"/>
        </w:rPr>
      </w:pPr>
      <w:r w:rsidRPr="00F658CE">
        <w:rPr>
          <w:rFonts w:ascii="Arial" w:hAnsi="Arial" w:cs="Arial"/>
          <w:b/>
          <w:sz w:val="28"/>
        </w:rPr>
        <w:lastRenderedPageBreak/>
        <w:t>ARTICULO PRIMERO</w:t>
      </w:r>
      <w:r>
        <w:rPr>
          <w:rFonts w:ascii="Arial" w:hAnsi="Arial" w:cs="Arial"/>
          <w:b/>
          <w:sz w:val="28"/>
        </w:rPr>
        <w:t>:</w:t>
      </w:r>
      <w:r w:rsidRPr="00F658CE">
        <w:rPr>
          <w:sz w:val="28"/>
        </w:rPr>
        <w:t xml:space="preserve"> </w:t>
      </w:r>
      <w:r>
        <w:br/>
      </w:r>
      <w:r w:rsidRPr="00F658CE">
        <w:rPr>
          <w:rFonts w:ascii="Arial" w:hAnsi="Arial" w:cs="Arial"/>
          <w:sz w:val="24"/>
          <w:szCs w:val="24"/>
        </w:rPr>
        <w:t>La articulación de la Educación Básica que comprende los niveles de preescolar primaria y secundaria, determinan un trayecto formativo organizado en un Plan y los programas de estu</w:t>
      </w:r>
      <w:r>
        <w:rPr>
          <w:rFonts w:ascii="Arial" w:hAnsi="Arial" w:cs="Arial"/>
          <w:sz w:val="24"/>
          <w:szCs w:val="24"/>
        </w:rPr>
        <w:t>dio correspondientes, tanto a la</w:t>
      </w:r>
      <w:r w:rsidRPr="00F658CE">
        <w:rPr>
          <w:rFonts w:ascii="Arial" w:hAnsi="Arial" w:cs="Arial"/>
          <w:sz w:val="24"/>
          <w:szCs w:val="24"/>
        </w:rPr>
        <w:t xml:space="preserve"> Constitución Política de los Estados Unidos Mexicanos, como a la Ley General de Educación, conforme a lo siguiente:</w:t>
      </w:r>
    </w:p>
    <w:tbl>
      <w:tblPr>
        <w:tblStyle w:val="Tablaconcuadrcula"/>
        <w:tblW w:w="1461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468"/>
        <w:gridCol w:w="1067"/>
        <w:gridCol w:w="1417"/>
        <w:gridCol w:w="1276"/>
        <w:gridCol w:w="1559"/>
        <w:gridCol w:w="1985"/>
        <w:gridCol w:w="1984"/>
        <w:gridCol w:w="1916"/>
        <w:gridCol w:w="1940"/>
      </w:tblGrid>
      <w:tr w:rsidR="002D1172" w:rsidTr="009874D8">
        <w:trPr>
          <w:trHeight w:val="600"/>
        </w:trPr>
        <w:tc>
          <w:tcPr>
            <w:tcW w:w="1468" w:type="dxa"/>
            <w:shd w:val="clear" w:color="auto" w:fill="BFBFBF" w:themeFill="background1" w:themeFillShade="BF"/>
          </w:tcPr>
          <w:p w:rsidR="00A90A31" w:rsidRDefault="00A90A31"/>
        </w:tc>
        <w:tc>
          <w:tcPr>
            <w:tcW w:w="1067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18"/>
              </w:rPr>
              <w:t>Año de programa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>Presidente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0"/>
              </w:rPr>
              <w:t>Secretario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>Enfoque del programa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 xml:space="preserve">Teoría </w:t>
            </w:r>
            <w:r w:rsidRPr="002D1172">
              <w:rPr>
                <w:rFonts w:ascii="Berlin Sans FB Demi" w:hAnsi="Berlin Sans FB Demi"/>
                <w:b/>
                <w:color w:val="FFFFFF" w:themeColor="background1"/>
              </w:rPr>
              <w:t xml:space="preserve">psicopedagógica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>Características del programa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 xml:space="preserve">Propósito </w:t>
            </w:r>
          </w:p>
        </w:tc>
        <w:tc>
          <w:tcPr>
            <w:tcW w:w="1940" w:type="dxa"/>
            <w:shd w:val="clear" w:color="auto" w:fill="BFBFBF" w:themeFill="background1" w:themeFillShade="BF"/>
          </w:tcPr>
          <w:p w:rsidR="00A90A31" w:rsidRPr="002D1172" w:rsidRDefault="00A90A31">
            <w:pPr>
              <w:rPr>
                <w:rFonts w:ascii="Berlin Sans FB Demi" w:hAnsi="Berlin Sans FB Demi"/>
                <w:b/>
                <w:color w:val="FFFFFF" w:themeColor="background1"/>
                <w:sz w:val="24"/>
              </w:rPr>
            </w:pPr>
            <w:r w:rsidRPr="002D1172">
              <w:rPr>
                <w:rFonts w:ascii="Berlin Sans FB Demi" w:hAnsi="Berlin Sans FB Demi"/>
                <w:b/>
                <w:color w:val="FFFFFF" w:themeColor="background1"/>
                <w:sz w:val="24"/>
              </w:rPr>
              <w:t xml:space="preserve">Contenido Relevante </w:t>
            </w:r>
          </w:p>
        </w:tc>
      </w:tr>
      <w:tr w:rsidR="002D1172" w:rsidRPr="002D1172" w:rsidTr="009874D8">
        <w:trPr>
          <w:trHeight w:val="669"/>
        </w:trPr>
        <w:tc>
          <w:tcPr>
            <w:tcW w:w="1468" w:type="dxa"/>
            <w:vMerge w:val="restart"/>
            <w:shd w:val="clear" w:color="auto" w:fill="FF66CC"/>
          </w:tcPr>
          <w:p w:rsidR="00A90A31" w:rsidRPr="002D1172" w:rsidRDefault="00A90A31">
            <w:pPr>
              <w:rPr>
                <w:rFonts w:ascii="Berlin Sans FB Demi" w:hAnsi="Berlin Sans FB Demi" w:cs="Arial"/>
                <w:color w:val="FFFFFF" w:themeColor="background1"/>
                <w:sz w:val="24"/>
                <w:szCs w:val="20"/>
              </w:rPr>
            </w:pPr>
            <w:r w:rsidRPr="002D1172">
              <w:rPr>
                <w:rFonts w:ascii="Berlin Sans FB Demi" w:hAnsi="Berlin Sans FB Demi" w:cs="Arial"/>
                <w:color w:val="FFFFFF" w:themeColor="background1"/>
                <w:sz w:val="24"/>
                <w:szCs w:val="20"/>
              </w:rPr>
              <w:t>Preescolar</w:t>
            </w: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00B05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417" w:type="dxa"/>
            <w:shd w:val="clear" w:color="auto" w:fill="00B05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Carlos Salinas de Gortari</w:t>
            </w:r>
          </w:p>
        </w:tc>
        <w:tc>
          <w:tcPr>
            <w:tcW w:w="1276" w:type="dxa"/>
            <w:shd w:val="clear" w:color="auto" w:fill="00B05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Ernesto Zedillo</w:t>
            </w:r>
          </w:p>
        </w:tc>
        <w:tc>
          <w:tcPr>
            <w:tcW w:w="1559" w:type="dxa"/>
            <w:shd w:val="clear" w:color="auto" w:fill="00B05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Proyectos</w:t>
            </w:r>
          </w:p>
        </w:tc>
        <w:tc>
          <w:tcPr>
            <w:tcW w:w="1985" w:type="dxa"/>
            <w:shd w:val="clear" w:color="auto" w:fill="00B05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Constructivista de Piaget </w:t>
            </w:r>
          </w:p>
        </w:tc>
        <w:tc>
          <w:tcPr>
            <w:tcW w:w="1984" w:type="dxa"/>
            <w:shd w:val="clear" w:color="auto" w:fill="00B050"/>
          </w:tcPr>
          <w:p w:rsidR="00A90A31" w:rsidRPr="002D1172" w:rsidRDefault="007864E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-Destaca intereses de los niños</w:t>
            </w:r>
          </w:p>
          <w:p w:rsidR="007864E1" w:rsidRPr="002D1172" w:rsidRDefault="007864E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-Realización de proyecto</w:t>
            </w:r>
          </w:p>
          <w:p w:rsidR="007864E1" w:rsidRPr="002D1172" w:rsidRDefault="007864E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-Autoevaluación</w:t>
            </w:r>
          </w:p>
        </w:tc>
        <w:tc>
          <w:tcPr>
            <w:tcW w:w="1916" w:type="dxa"/>
            <w:shd w:val="clear" w:color="auto" w:fill="00B050"/>
          </w:tcPr>
          <w:p w:rsidR="00A90A31" w:rsidRPr="002D1172" w:rsidRDefault="007864E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Que el niño desarrolle:</w:t>
            </w:r>
          </w:p>
          <w:p w:rsidR="007864E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-Autonomía </w:t>
            </w:r>
            <w:r w:rsidRPr="002D1172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7864E1" w:rsidRPr="002D1172">
              <w:rPr>
                <w:rFonts w:ascii="Arial" w:hAnsi="Arial" w:cs="Arial"/>
                <w:sz w:val="20"/>
                <w:szCs w:val="20"/>
              </w:rPr>
              <w:t>Socialización</w:t>
            </w:r>
            <w:r w:rsidR="007864E1" w:rsidRPr="002D1172">
              <w:rPr>
                <w:rFonts w:ascii="Arial" w:hAnsi="Arial" w:cs="Arial"/>
                <w:sz w:val="20"/>
                <w:szCs w:val="20"/>
              </w:rPr>
              <w:br/>
              <w:t xml:space="preserve">-Formas de expresión  </w:t>
            </w:r>
          </w:p>
        </w:tc>
        <w:tc>
          <w:tcPr>
            <w:tcW w:w="1940" w:type="dxa"/>
            <w:shd w:val="clear" w:color="auto" w:fill="00B050"/>
          </w:tcPr>
          <w:p w:rsidR="00A90A31" w:rsidRPr="002D1172" w:rsidRDefault="007864E1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Que el niño se forme de una manera complement</w:t>
            </w:r>
            <w:r w:rsidR="00440A17" w:rsidRPr="002D1172">
              <w:rPr>
                <w:rFonts w:ascii="Arial" w:hAnsi="Arial" w:cs="Arial"/>
                <w:sz w:val="20"/>
                <w:szCs w:val="20"/>
              </w:rPr>
              <w:t xml:space="preserve">aria, abarcando todas las necesidades básicas. </w:t>
            </w:r>
          </w:p>
        </w:tc>
      </w:tr>
      <w:tr w:rsidR="002D1172" w:rsidRPr="002D1172" w:rsidTr="009874D8">
        <w:trPr>
          <w:trHeight w:val="1221"/>
        </w:trPr>
        <w:tc>
          <w:tcPr>
            <w:tcW w:w="1468" w:type="dxa"/>
            <w:vMerge/>
            <w:shd w:val="clear" w:color="auto" w:fill="FF66CC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417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Vicente Fox</w:t>
            </w:r>
          </w:p>
        </w:tc>
        <w:tc>
          <w:tcPr>
            <w:tcW w:w="1276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Reyes Tamez </w:t>
            </w:r>
          </w:p>
        </w:tc>
        <w:tc>
          <w:tcPr>
            <w:tcW w:w="1559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Situación didáctica </w:t>
            </w:r>
          </w:p>
        </w:tc>
        <w:tc>
          <w:tcPr>
            <w:tcW w:w="1985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Constructivismo de </w:t>
            </w:r>
            <w:proofErr w:type="spellStart"/>
            <w:r w:rsidRPr="002D1172">
              <w:rPr>
                <w:rFonts w:ascii="Arial" w:hAnsi="Arial" w:cs="Arial"/>
                <w:sz w:val="20"/>
                <w:szCs w:val="20"/>
              </w:rPr>
              <w:t>Vigotsky</w:t>
            </w:r>
            <w:proofErr w:type="spellEnd"/>
            <w:r w:rsidRPr="002D11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-Contribuir a la formación integral</w:t>
            </w:r>
            <w:r w:rsidRPr="002D1172">
              <w:rPr>
                <w:rFonts w:ascii="Arial" w:hAnsi="Arial" w:cs="Arial"/>
                <w:sz w:val="20"/>
                <w:szCs w:val="20"/>
              </w:rPr>
              <w:br/>
              <w:t>-</w:t>
            </w:r>
            <w:proofErr w:type="spellStart"/>
            <w:r w:rsidRPr="002D1172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2D1172">
              <w:rPr>
                <w:rFonts w:ascii="Arial" w:hAnsi="Arial" w:cs="Arial"/>
                <w:sz w:val="20"/>
                <w:szCs w:val="20"/>
              </w:rPr>
              <w:t xml:space="preserve">. Con distintos niveles de complejidad </w:t>
            </w:r>
          </w:p>
          <w:p w:rsidR="00440A17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-organizado por competencias </w:t>
            </w:r>
          </w:p>
        </w:tc>
        <w:tc>
          <w:tcPr>
            <w:tcW w:w="1916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-Logros que obtengan mediante las actividades cotidianas </w:t>
            </w:r>
          </w:p>
        </w:tc>
        <w:tc>
          <w:tcPr>
            <w:tcW w:w="1940" w:type="dxa"/>
            <w:shd w:val="clear" w:color="auto" w:fill="00B0F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Plan de estudios que se basa en las competencias a desarrollar del niño</w:t>
            </w:r>
          </w:p>
        </w:tc>
      </w:tr>
      <w:tr w:rsidR="002D1172" w:rsidRPr="002D1172" w:rsidTr="009874D8">
        <w:trPr>
          <w:trHeight w:val="1088"/>
        </w:trPr>
        <w:tc>
          <w:tcPr>
            <w:tcW w:w="1468" w:type="dxa"/>
            <w:vMerge/>
            <w:shd w:val="clear" w:color="auto" w:fill="FF66CC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C000"/>
          </w:tcPr>
          <w:p w:rsidR="00A90A31" w:rsidRPr="002D1172" w:rsidRDefault="00A90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A31" w:rsidRPr="002D1172" w:rsidRDefault="00440A17" w:rsidP="00A90A31">
            <w:pPr>
              <w:tabs>
                <w:tab w:val="left" w:pos="795"/>
              </w:tabs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2011</w:t>
            </w:r>
            <w:r w:rsidR="00A90A31" w:rsidRPr="002D11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FFC00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Felipe Calderón</w:t>
            </w:r>
          </w:p>
        </w:tc>
        <w:tc>
          <w:tcPr>
            <w:tcW w:w="1276" w:type="dxa"/>
            <w:shd w:val="clear" w:color="auto" w:fill="FFC00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Alonso Lujambio </w:t>
            </w:r>
          </w:p>
        </w:tc>
        <w:tc>
          <w:tcPr>
            <w:tcW w:w="1559" w:type="dxa"/>
            <w:shd w:val="clear" w:color="auto" w:fill="FFC00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competencias</w:t>
            </w:r>
          </w:p>
        </w:tc>
        <w:tc>
          <w:tcPr>
            <w:tcW w:w="1985" w:type="dxa"/>
            <w:shd w:val="clear" w:color="auto" w:fill="FFC000"/>
          </w:tcPr>
          <w:p w:rsidR="00A90A31" w:rsidRPr="002D1172" w:rsidRDefault="00440A1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Sociocultural y conductismo</w:t>
            </w:r>
          </w:p>
        </w:tc>
        <w:tc>
          <w:tcPr>
            <w:tcW w:w="1984" w:type="dxa"/>
            <w:shd w:val="clear" w:color="auto" w:fill="FFC000"/>
          </w:tcPr>
          <w:p w:rsidR="00A90A31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D1172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2D1172">
              <w:rPr>
                <w:rFonts w:ascii="Arial" w:hAnsi="Arial" w:cs="Arial"/>
                <w:sz w:val="20"/>
                <w:szCs w:val="20"/>
              </w:rPr>
              <w:t xml:space="preserve">. Con niveles distintos de complejidad en las que se habrá de considerar los logros </w:t>
            </w:r>
          </w:p>
        </w:tc>
        <w:tc>
          <w:tcPr>
            <w:tcW w:w="1916" w:type="dxa"/>
            <w:shd w:val="clear" w:color="auto" w:fill="FFC000"/>
          </w:tcPr>
          <w:p w:rsidR="00A90A31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-reconocer la diversidad social</w:t>
            </w:r>
          </w:p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-Uso del razonamiento matemático </w:t>
            </w:r>
          </w:p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-observación de fenómenos </w:t>
            </w:r>
          </w:p>
        </w:tc>
        <w:tc>
          <w:tcPr>
            <w:tcW w:w="1940" w:type="dxa"/>
            <w:shd w:val="clear" w:color="auto" w:fill="FFC000"/>
          </w:tcPr>
          <w:p w:rsidR="00A90A31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Se rige por diferentes campos formativos que a su vez buscan la superación del niño a base de competencias</w:t>
            </w:r>
          </w:p>
        </w:tc>
      </w:tr>
      <w:tr w:rsidR="002D1172" w:rsidRPr="002D1172" w:rsidTr="009874D8">
        <w:trPr>
          <w:trHeight w:val="712"/>
        </w:trPr>
        <w:tc>
          <w:tcPr>
            <w:tcW w:w="1468" w:type="dxa"/>
            <w:vMerge w:val="restart"/>
            <w:shd w:val="clear" w:color="auto" w:fill="7030A0"/>
          </w:tcPr>
          <w:p w:rsidR="00496895" w:rsidRPr="002D1172" w:rsidRDefault="00496895">
            <w:pPr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2D1172">
              <w:rPr>
                <w:rFonts w:ascii="Berlin Sans FB Demi" w:hAnsi="Berlin Sans FB Demi" w:cs="Arial"/>
                <w:b/>
                <w:color w:val="FFFFFF" w:themeColor="background1"/>
                <w:sz w:val="24"/>
                <w:szCs w:val="20"/>
              </w:rPr>
              <w:t>Primaria</w:t>
            </w:r>
            <w:r w:rsidRPr="002D1172">
              <w:rPr>
                <w:rFonts w:ascii="Berlin Sans FB Demi" w:hAnsi="Berlin Sans FB Dem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shd w:val="clear" w:color="auto" w:fill="00B05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1993</w:t>
            </w:r>
          </w:p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5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Carlos Salinas de Gortari</w:t>
            </w:r>
          </w:p>
        </w:tc>
        <w:tc>
          <w:tcPr>
            <w:tcW w:w="1276" w:type="dxa"/>
            <w:shd w:val="clear" w:color="auto" w:fill="00B05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Ernesto Zedillo</w:t>
            </w:r>
          </w:p>
        </w:tc>
        <w:tc>
          <w:tcPr>
            <w:tcW w:w="1559" w:type="dxa"/>
            <w:shd w:val="clear" w:color="auto" w:fill="00B050"/>
          </w:tcPr>
          <w:p w:rsidR="00496895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competencias</w:t>
            </w:r>
          </w:p>
        </w:tc>
        <w:tc>
          <w:tcPr>
            <w:tcW w:w="1985" w:type="dxa"/>
            <w:shd w:val="clear" w:color="auto" w:fill="00B05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Constructivismo </w:t>
            </w:r>
          </w:p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Psicolingüística y Sociolingüística  </w:t>
            </w:r>
          </w:p>
        </w:tc>
        <w:tc>
          <w:tcPr>
            <w:tcW w:w="1984" w:type="dxa"/>
            <w:shd w:val="clear" w:color="auto" w:fill="00B05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Comunicativa </w:t>
            </w:r>
          </w:p>
        </w:tc>
        <w:tc>
          <w:tcPr>
            <w:tcW w:w="1916" w:type="dxa"/>
            <w:shd w:val="clear" w:color="auto" w:fill="00B050"/>
          </w:tcPr>
          <w:p w:rsidR="0081596B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-Adquieran y desarrollen habilidades intelectuales</w:t>
            </w:r>
          </w:p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-adquieran los conocimientos fundamentales para comprender </w:t>
            </w:r>
            <w:r w:rsidRPr="002D1172">
              <w:rPr>
                <w:rFonts w:ascii="Arial" w:hAnsi="Arial" w:cs="Arial"/>
                <w:sz w:val="20"/>
                <w:szCs w:val="20"/>
              </w:rPr>
              <w:lastRenderedPageBreak/>
              <w:t xml:space="preserve">fenómenos naturales </w:t>
            </w:r>
          </w:p>
        </w:tc>
        <w:tc>
          <w:tcPr>
            <w:tcW w:w="1940" w:type="dxa"/>
            <w:shd w:val="clear" w:color="auto" w:fill="00B05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lastRenderedPageBreak/>
              <w:t>1990, fueron elaborados planes experimentales “Prueba Operativa</w:t>
            </w:r>
          </w:p>
        </w:tc>
      </w:tr>
      <w:tr w:rsidR="002D1172" w:rsidRPr="002D1172" w:rsidTr="009874D8">
        <w:trPr>
          <w:trHeight w:val="1427"/>
        </w:trPr>
        <w:tc>
          <w:tcPr>
            <w:tcW w:w="1468" w:type="dxa"/>
            <w:vMerge/>
            <w:shd w:val="clear" w:color="auto" w:fill="7030A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00B0F0"/>
          </w:tcPr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81596B" w:rsidP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2009</w:t>
            </w: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Felipe Calderón Hinojosa </w:t>
            </w:r>
          </w:p>
        </w:tc>
        <w:tc>
          <w:tcPr>
            <w:tcW w:w="1276" w:type="dxa"/>
            <w:shd w:val="clear" w:color="auto" w:fill="00B0F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Alonso </w:t>
            </w:r>
            <w:proofErr w:type="spellStart"/>
            <w:r w:rsidRPr="002D1172">
              <w:rPr>
                <w:rFonts w:ascii="Arial" w:hAnsi="Arial" w:cs="Arial"/>
                <w:sz w:val="20"/>
                <w:szCs w:val="20"/>
              </w:rPr>
              <w:t>Lujambino</w:t>
            </w:r>
            <w:proofErr w:type="spellEnd"/>
            <w:r w:rsidRPr="002D11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00B0F0"/>
          </w:tcPr>
          <w:p w:rsidR="00496895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</w:p>
        </w:tc>
        <w:tc>
          <w:tcPr>
            <w:tcW w:w="1985" w:type="dxa"/>
            <w:shd w:val="clear" w:color="auto" w:fill="00B0F0"/>
          </w:tcPr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Constructivismo </w:t>
            </w:r>
          </w:p>
          <w:p w:rsidR="00496895" w:rsidRPr="002D1172" w:rsidRDefault="00496895" w:rsidP="00496895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Psicolingüística y Sociolingüística</w:t>
            </w:r>
          </w:p>
        </w:tc>
        <w:tc>
          <w:tcPr>
            <w:tcW w:w="1984" w:type="dxa"/>
            <w:shd w:val="clear" w:color="auto" w:fill="00B0F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Socio cultura </w:t>
            </w:r>
          </w:p>
          <w:p w:rsidR="0081596B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Trabajo por competencias </w:t>
            </w:r>
          </w:p>
        </w:tc>
        <w:tc>
          <w:tcPr>
            <w:tcW w:w="1916" w:type="dxa"/>
            <w:shd w:val="clear" w:color="auto" w:fill="00B0F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Innovación de la gestión escolar, así como el uso de las TIC’S</w:t>
            </w:r>
          </w:p>
        </w:tc>
        <w:tc>
          <w:tcPr>
            <w:tcW w:w="1940" w:type="dxa"/>
            <w:shd w:val="clear" w:color="auto" w:fill="00B0F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Convierte al alumno en autónomo. </w:t>
            </w:r>
          </w:p>
        </w:tc>
      </w:tr>
      <w:tr w:rsidR="002D1172" w:rsidRPr="002D1172" w:rsidTr="009874D8">
        <w:trPr>
          <w:trHeight w:val="1856"/>
        </w:trPr>
        <w:tc>
          <w:tcPr>
            <w:tcW w:w="1468" w:type="dxa"/>
            <w:vMerge/>
            <w:shd w:val="clear" w:color="auto" w:fill="7030A0"/>
          </w:tcPr>
          <w:p w:rsidR="00496895" w:rsidRPr="002D1172" w:rsidRDefault="00496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C000"/>
          </w:tcPr>
          <w:p w:rsidR="00496895" w:rsidRPr="002D1172" w:rsidRDefault="004125B5" w:rsidP="00496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417" w:type="dxa"/>
            <w:shd w:val="clear" w:color="auto" w:fill="FFC000"/>
          </w:tcPr>
          <w:p w:rsidR="00496895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Felipe </w:t>
            </w:r>
            <w:r w:rsidR="002D1172" w:rsidRPr="002D1172">
              <w:rPr>
                <w:rFonts w:ascii="Arial" w:hAnsi="Arial" w:cs="Arial"/>
                <w:sz w:val="20"/>
                <w:szCs w:val="20"/>
              </w:rPr>
              <w:t>Calderón</w:t>
            </w:r>
            <w:r w:rsidRPr="002D1172">
              <w:rPr>
                <w:rFonts w:ascii="Arial" w:hAnsi="Arial" w:cs="Arial"/>
                <w:sz w:val="20"/>
                <w:szCs w:val="20"/>
              </w:rPr>
              <w:t xml:space="preserve"> Hinojosa </w:t>
            </w:r>
          </w:p>
        </w:tc>
        <w:tc>
          <w:tcPr>
            <w:tcW w:w="1276" w:type="dxa"/>
            <w:shd w:val="clear" w:color="auto" w:fill="FFC000"/>
          </w:tcPr>
          <w:p w:rsidR="00496895" w:rsidRPr="002D1172" w:rsidRDefault="002D1172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Alonso </w:t>
            </w:r>
            <w:proofErr w:type="spellStart"/>
            <w:r w:rsidRPr="002D1172">
              <w:rPr>
                <w:rFonts w:ascii="Arial" w:hAnsi="Arial" w:cs="Arial"/>
                <w:sz w:val="20"/>
                <w:szCs w:val="20"/>
              </w:rPr>
              <w:t>Lujambi</w:t>
            </w:r>
            <w:r w:rsidR="00FE6973" w:rsidRPr="002D1172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="00FE6973" w:rsidRPr="002D1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172">
              <w:rPr>
                <w:rFonts w:ascii="Arial" w:hAnsi="Arial" w:cs="Arial"/>
                <w:sz w:val="20"/>
                <w:szCs w:val="20"/>
              </w:rPr>
              <w:t>Irazábal</w:t>
            </w:r>
          </w:p>
        </w:tc>
        <w:tc>
          <w:tcPr>
            <w:tcW w:w="1559" w:type="dxa"/>
            <w:shd w:val="clear" w:color="auto" w:fill="FFC000"/>
          </w:tcPr>
          <w:p w:rsidR="00496895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</w:p>
        </w:tc>
        <w:tc>
          <w:tcPr>
            <w:tcW w:w="1985" w:type="dxa"/>
            <w:shd w:val="clear" w:color="auto" w:fill="FFC00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Constructivismo</w:t>
            </w:r>
          </w:p>
        </w:tc>
        <w:tc>
          <w:tcPr>
            <w:tcW w:w="1984" w:type="dxa"/>
            <w:shd w:val="clear" w:color="auto" w:fill="FFC00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Socio cultura </w:t>
            </w:r>
            <w:r w:rsidRPr="002D1172">
              <w:rPr>
                <w:rFonts w:ascii="Arial" w:hAnsi="Arial" w:cs="Arial"/>
                <w:sz w:val="20"/>
                <w:szCs w:val="20"/>
              </w:rPr>
              <w:br/>
              <w:t xml:space="preserve">Trabajo por competencias </w:t>
            </w:r>
          </w:p>
        </w:tc>
        <w:tc>
          <w:tcPr>
            <w:tcW w:w="1916" w:type="dxa"/>
            <w:shd w:val="clear" w:color="auto" w:fill="FFC00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A los estándares Curriculares establecidos por los periodos, favorece el desarrollo de competencias </w:t>
            </w:r>
          </w:p>
        </w:tc>
        <w:tc>
          <w:tcPr>
            <w:tcW w:w="1940" w:type="dxa"/>
            <w:shd w:val="clear" w:color="auto" w:fill="FFC000"/>
          </w:tcPr>
          <w:p w:rsidR="00496895" w:rsidRPr="002D1172" w:rsidRDefault="0081596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Recupera la visión </w:t>
            </w:r>
            <w:r w:rsidR="00FE6973" w:rsidRPr="002D1172">
              <w:rPr>
                <w:rFonts w:ascii="Arial" w:hAnsi="Arial" w:cs="Arial"/>
                <w:sz w:val="20"/>
                <w:szCs w:val="20"/>
              </w:rPr>
              <w:t xml:space="preserve">para reconstruir y recrear nuestro ser como mexicanos. </w:t>
            </w:r>
          </w:p>
        </w:tc>
      </w:tr>
      <w:tr w:rsidR="002D1172" w:rsidRPr="002D1172" w:rsidTr="009874D8">
        <w:trPr>
          <w:trHeight w:val="868"/>
        </w:trPr>
        <w:tc>
          <w:tcPr>
            <w:tcW w:w="1468" w:type="dxa"/>
            <w:vMerge w:val="restart"/>
            <w:shd w:val="clear" w:color="auto" w:fill="002060"/>
          </w:tcPr>
          <w:p w:rsidR="00FE6973" w:rsidRPr="002D1172" w:rsidRDefault="00FE6973">
            <w:pPr>
              <w:rPr>
                <w:rFonts w:ascii="Berlin Sans FB Demi" w:hAnsi="Berlin Sans FB Demi" w:cs="Arial"/>
                <w:sz w:val="20"/>
                <w:szCs w:val="20"/>
              </w:rPr>
            </w:pPr>
            <w:r w:rsidRPr="002D1172">
              <w:rPr>
                <w:rFonts w:ascii="Berlin Sans FB Demi" w:hAnsi="Berlin Sans FB Demi" w:cs="Arial"/>
                <w:color w:val="FFFFFF" w:themeColor="background1"/>
                <w:sz w:val="24"/>
                <w:szCs w:val="20"/>
              </w:rPr>
              <w:t>Secundaria</w:t>
            </w:r>
            <w:r w:rsidRPr="002D1172">
              <w:rPr>
                <w:rFonts w:ascii="Berlin Sans FB Demi" w:hAnsi="Berlin Sans FB Dem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1993</w:t>
            </w:r>
          </w:p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Carlos Salinas de Gortari</w:t>
            </w:r>
          </w:p>
        </w:tc>
        <w:tc>
          <w:tcPr>
            <w:tcW w:w="1276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Ernesto Zedillo</w:t>
            </w:r>
          </w:p>
        </w:tc>
        <w:tc>
          <w:tcPr>
            <w:tcW w:w="1559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Se centran en la atención en las ideas y experiencias del estudiante y se orientan a propiciar la reflexión  </w:t>
            </w:r>
          </w:p>
        </w:tc>
        <w:tc>
          <w:tcPr>
            <w:tcW w:w="1985" w:type="dxa"/>
            <w:shd w:val="clear" w:color="auto" w:fill="00B050"/>
          </w:tcPr>
          <w:p w:rsidR="00FE6973" w:rsidRPr="002D1172" w:rsidRDefault="002D1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Constructivista </w:t>
            </w:r>
          </w:p>
        </w:tc>
        <w:tc>
          <w:tcPr>
            <w:tcW w:w="1984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La atomización de los contenidos ha generado dificultades en la práctica, por lo que el profesor aborda el tiempo de clase necesario para cada tema </w:t>
            </w:r>
          </w:p>
        </w:tc>
        <w:tc>
          <w:tcPr>
            <w:tcW w:w="1916" w:type="dxa"/>
            <w:shd w:val="clear" w:color="auto" w:fill="00B050"/>
          </w:tcPr>
          <w:p w:rsidR="00FE6973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-Contribuir y elevar la calidad de la formación de los estudiantes </w:t>
            </w:r>
          </w:p>
          <w:p w:rsidR="00CF657B" w:rsidRPr="002D1172" w:rsidRDefault="00CF657B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-Fortalecimiento de contenidos que responden a necesidades básicas </w:t>
            </w:r>
          </w:p>
        </w:tc>
        <w:tc>
          <w:tcPr>
            <w:tcW w:w="1940" w:type="dxa"/>
            <w:shd w:val="clear" w:color="auto" w:fill="00B050"/>
          </w:tcPr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172" w:rsidRPr="002D1172" w:rsidTr="009874D8">
        <w:trPr>
          <w:trHeight w:val="708"/>
        </w:trPr>
        <w:tc>
          <w:tcPr>
            <w:tcW w:w="1468" w:type="dxa"/>
            <w:vMerge/>
            <w:shd w:val="clear" w:color="auto" w:fill="002060"/>
          </w:tcPr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00B0F0"/>
          </w:tcPr>
          <w:p w:rsidR="00FE6973" w:rsidRPr="002D1172" w:rsidRDefault="00CF657B" w:rsidP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2006</w:t>
            </w:r>
          </w:p>
          <w:p w:rsidR="00FE6973" w:rsidRPr="002D1172" w:rsidRDefault="00FE6973" w:rsidP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 w:rsidP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 w:rsidP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 w:rsidP="00FE6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973" w:rsidRPr="002D1172" w:rsidRDefault="00FE6973" w:rsidP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FE6973" w:rsidRPr="002D1172" w:rsidRDefault="00633416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Vicente Fox</w:t>
            </w:r>
          </w:p>
          <w:p w:rsidR="00633416" w:rsidRPr="002D1172" w:rsidRDefault="00633416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Felipe Calderón </w:t>
            </w:r>
          </w:p>
        </w:tc>
        <w:tc>
          <w:tcPr>
            <w:tcW w:w="1276" w:type="dxa"/>
            <w:shd w:val="clear" w:color="auto" w:fill="00B0F0"/>
          </w:tcPr>
          <w:p w:rsidR="00FE6973" w:rsidRPr="002D1172" w:rsidRDefault="00633416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Josefina Vázquez Mota</w:t>
            </w:r>
          </w:p>
        </w:tc>
        <w:tc>
          <w:tcPr>
            <w:tcW w:w="1559" w:type="dxa"/>
            <w:shd w:val="clear" w:color="auto" w:fill="00B0F0"/>
          </w:tcPr>
          <w:p w:rsidR="00FE6973" w:rsidRPr="002D1172" w:rsidRDefault="00633416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Pedagógico</w:t>
            </w:r>
          </w:p>
          <w:p w:rsidR="00633416" w:rsidRPr="002D1172" w:rsidRDefault="00633416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El desarrollo integrado de las habilidades, las actitudes y los </w:t>
            </w:r>
            <w:r w:rsidRPr="002D1172">
              <w:rPr>
                <w:rFonts w:ascii="Arial" w:hAnsi="Arial" w:cs="Arial"/>
                <w:sz w:val="20"/>
                <w:szCs w:val="20"/>
              </w:rPr>
              <w:lastRenderedPageBreak/>
              <w:t xml:space="preserve">conocimientos </w:t>
            </w:r>
            <w:r w:rsidR="007154D7" w:rsidRPr="002D1172">
              <w:rPr>
                <w:rFonts w:ascii="Arial" w:hAnsi="Arial" w:cs="Arial"/>
                <w:sz w:val="20"/>
                <w:szCs w:val="20"/>
              </w:rPr>
              <w:t xml:space="preserve">son enriquecidos con los avances de la investigación </w:t>
            </w:r>
          </w:p>
        </w:tc>
        <w:tc>
          <w:tcPr>
            <w:tcW w:w="1985" w:type="dxa"/>
            <w:shd w:val="clear" w:color="auto" w:fill="00B0F0"/>
          </w:tcPr>
          <w:p w:rsidR="00FE6973" w:rsidRPr="002D1172" w:rsidRDefault="002D1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Constructivista</w:t>
            </w:r>
          </w:p>
        </w:tc>
        <w:tc>
          <w:tcPr>
            <w:tcW w:w="1984" w:type="dxa"/>
            <w:shd w:val="clear" w:color="auto" w:fill="00B0F0"/>
          </w:tcPr>
          <w:p w:rsidR="007154D7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-Énfasis en el desarrollo de competencias </w:t>
            </w:r>
          </w:p>
          <w:p w:rsidR="007154D7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-Profundización en el estudio de contenidos </w:t>
            </w:r>
          </w:p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lastRenderedPageBreak/>
              <w:t xml:space="preserve">-Disminución del número de asignaturas  </w:t>
            </w:r>
          </w:p>
        </w:tc>
        <w:tc>
          <w:tcPr>
            <w:tcW w:w="1916" w:type="dxa"/>
            <w:shd w:val="clear" w:color="auto" w:fill="00B0F0"/>
          </w:tcPr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lastRenderedPageBreak/>
              <w:t xml:space="preserve">-Amplíen su concepción de la ciencia </w:t>
            </w:r>
          </w:p>
          <w:p w:rsidR="007154D7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-Avances de la comprensión </w:t>
            </w:r>
          </w:p>
        </w:tc>
        <w:tc>
          <w:tcPr>
            <w:tcW w:w="1940" w:type="dxa"/>
            <w:shd w:val="clear" w:color="auto" w:fill="00B0F0"/>
          </w:tcPr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172" w:rsidRPr="002D1172" w:rsidTr="009874D8">
        <w:trPr>
          <w:trHeight w:val="1613"/>
        </w:trPr>
        <w:tc>
          <w:tcPr>
            <w:tcW w:w="1468" w:type="dxa"/>
            <w:vMerge/>
            <w:shd w:val="clear" w:color="auto" w:fill="002060"/>
          </w:tcPr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C000"/>
          </w:tcPr>
          <w:p w:rsidR="00FE6973" w:rsidRPr="002D1172" w:rsidRDefault="00633416" w:rsidP="00FE6973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417" w:type="dxa"/>
            <w:shd w:val="clear" w:color="auto" w:fill="FFC000"/>
          </w:tcPr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Felipe Calderón </w:t>
            </w:r>
          </w:p>
          <w:p w:rsidR="007154D7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Enrique Peña Nieto </w:t>
            </w:r>
          </w:p>
        </w:tc>
        <w:tc>
          <w:tcPr>
            <w:tcW w:w="1276" w:type="dxa"/>
            <w:shd w:val="clear" w:color="auto" w:fill="FFC000"/>
          </w:tcPr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José Ángel Córdova </w:t>
            </w:r>
          </w:p>
        </w:tc>
        <w:tc>
          <w:tcPr>
            <w:tcW w:w="1559" w:type="dxa"/>
            <w:shd w:val="clear" w:color="auto" w:fill="FFC000"/>
          </w:tcPr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El enfoque es la concepción general que se tiene en la asignatura. </w:t>
            </w:r>
          </w:p>
          <w:p w:rsidR="007154D7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La manera de lograr el aprendizaje y la intervención docente que se requiere. </w:t>
            </w:r>
          </w:p>
        </w:tc>
        <w:tc>
          <w:tcPr>
            <w:tcW w:w="1985" w:type="dxa"/>
            <w:shd w:val="clear" w:color="auto" w:fill="FFC000"/>
          </w:tcPr>
          <w:p w:rsidR="00FE6973" w:rsidRPr="002D1172" w:rsidRDefault="007154D7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Constructivista </w:t>
            </w:r>
          </w:p>
        </w:tc>
        <w:tc>
          <w:tcPr>
            <w:tcW w:w="1984" w:type="dxa"/>
            <w:shd w:val="clear" w:color="auto" w:fill="FFC000"/>
          </w:tcPr>
          <w:p w:rsidR="00FE6973" w:rsidRPr="002D1172" w:rsidRDefault="002D1172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Se caracteriza principalmente por un espacio que permite incorporar contenidos regionales que atiendan las necesidades de formación </w:t>
            </w:r>
          </w:p>
        </w:tc>
        <w:tc>
          <w:tcPr>
            <w:tcW w:w="1916" w:type="dxa"/>
            <w:shd w:val="clear" w:color="auto" w:fill="FFC000"/>
          </w:tcPr>
          <w:p w:rsidR="00FE6973" w:rsidRPr="002D1172" w:rsidRDefault="002D1172">
            <w:pPr>
              <w:rPr>
                <w:rFonts w:ascii="Arial" w:hAnsi="Arial" w:cs="Arial"/>
                <w:sz w:val="20"/>
                <w:szCs w:val="20"/>
              </w:rPr>
            </w:pPr>
            <w:r w:rsidRPr="002D1172">
              <w:rPr>
                <w:rFonts w:ascii="Arial" w:hAnsi="Arial" w:cs="Arial"/>
                <w:sz w:val="20"/>
                <w:szCs w:val="20"/>
              </w:rPr>
              <w:t xml:space="preserve">Concepción específica de aquello que interesa que el alumno aprenda y el modo en que se espera lograrlo. </w:t>
            </w:r>
          </w:p>
        </w:tc>
        <w:tc>
          <w:tcPr>
            <w:tcW w:w="1940" w:type="dxa"/>
            <w:shd w:val="clear" w:color="auto" w:fill="FFC000"/>
          </w:tcPr>
          <w:p w:rsidR="00FE6973" w:rsidRPr="002D1172" w:rsidRDefault="00FE6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Y="265"/>
        <w:tblW w:w="72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3"/>
      </w:tblGrid>
      <w:tr w:rsidR="009874D8" w:rsidTr="009874D8">
        <w:trPr>
          <w:trHeight w:val="536"/>
        </w:trPr>
        <w:tc>
          <w:tcPr>
            <w:tcW w:w="7293" w:type="dxa"/>
            <w:shd w:val="clear" w:color="auto" w:fill="002060"/>
          </w:tcPr>
          <w:p w:rsidR="009874D8" w:rsidRPr="004125B5" w:rsidRDefault="009874D8" w:rsidP="00987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5B5">
              <w:rPr>
                <w:rFonts w:ascii="Arial" w:hAnsi="Arial" w:cs="Arial"/>
                <w:b/>
                <w:sz w:val="36"/>
                <w:szCs w:val="20"/>
              </w:rPr>
              <w:t>Secundaria</w:t>
            </w:r>
          </w:p>
        </w:tc>
      </w:tr>
    </w:tbl>
    <w:p w:rsidR="007C1837" w:rsidRPr="00511212" w:rsidRDefault="005112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153"/>
      </w:tblGrid>
      <w:tr w:rsidR="00511212" w:rsidTr="00511212">
        <w:trPr>
          <w:trHeight w:val="251"/>
        </w:trPr>
        <w:tc>
          <w:tcPr>
            <w:tcW w:w="2547" w:type="dxa"/>
            <w:shd w:val="clear" w:color="auto" w:fill="00B050"/>
          </w:tcPr>
          <w:p w:rsidR="00511212" w:rsidRDefault="00511212" w:rsidP="00511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2551" w:type="dxa"/>
            <w:shd w:val="clear" w:color="auto" w:fill="00B0F0"/>
          </w:tcPr>
          <w:p w:rsidR="00511212" w:rsidRDefault="00511212" w:rsidP="00511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1212">
              <w:rPr>
                <w:rFonts w:ascii="Arial" w:hAnsi="Arial" w:cs="Arial"/>
                <w:sz w:val="20"/>
                <w:szCs w:val="20"/>
                <w:shd w:val="clear" w:color="auto" w:fill="00B0F0"/>
              </w:rPr>
              <w:t>006</w:t>
            </w:r>
          </w:p>
        </w:tc>
        <w:tc>
          <w:tcPr>
            <w:tcW w:w="2153" w:type="dxa"/>
            <w:shd w:val="clear" w:color="auto" w:fill="FFC000"/>
          </w:tcPr>
          <w:p w:rsidR="00511212" w:rsidRDefault="00511212" w:rsidP="00511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</w:tbl>
    <w:p w:rsidR="00511212" w:rsidRDefault="00511212">
      <w:pPr>
        <w:rPr>
          <w:rFonts w:ascii="Arial" w:hAnsi="Arial" w:cs="Arial"/>
          <w:sz w:val="20"/>
          <w:szCs w:val="20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552"/>
        <w:gridCol w:w="2542"/>
        <w:gridCol w:w="2151"/>
      </w:tblGrid>
      <w:tr w:rsidR="00511212" w:rsidTr="0051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00B050"/>
          </w:tcPr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Español (1°, 2° 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Matemáticas (1°, 2° 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Biología (1° y 2°).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Introducción a la física y a la química (1°)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Física (2° 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Química (2°y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Historia (1°, 2° 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Geografía (1° y 2°).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Civismo (1° y 2°).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Lengua extranjera (1°, 2° y 3°).</w:t>
            </w:r>
          </w:p>
          <w:p w:rsidR="00511212" w:rsidRPr="004E2A61" w:rsidRDefault="00511212" w:rsidP="00E242C4">
            <w:pPr>
              <w:rPr>
                <w:rFonts w:ascii="Arial" w:hAnsi="Arial" w:cs="Arial"/>
                <w:sz w:val="20"/>
              </w:rPr>
            </w:pPr>
            <w:r w:rsidRPr="004E2A61">
              <w:rPr>
                <w:rFonts w:ascii="Arial" w:hAnsi="Arial" w:cs="Arial"/>
                <w:sz w:val="20"/>
                <w:lang w:val="es-ES"/>
              </w:rPr>
              <w:t>Orientación educativa (3°).</w:t>
            </w:r>
          </w:p>
        </w:tc>
        <w:tc>
          <w:tcPr>
            <w:tcW w:w="2542" w:type="dxa"/>
            <w:shd w:val="clear" w:color="auto" w:fill="00B0F0"/>
          </w:tcPr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Español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Matemáticas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Ciencias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Geografía de México y del Mundo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Historia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Formación Cívica Y Ética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Artes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Lengua Extranjera (Ingles)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Educación Física</w:t>
            </w:r>
          </w:p>
          <w:p w:rsidR="00511212" w:rsidRPr="002574FB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574FB">
              <w:rPr>
                <w:rFonts w:ascii="Arial" w:hAnsi="Arial" w:cs="Arial"/>
                <w:sz w:val="20"/>
              </w:rPr>
              <w:t>Asignatura Estatal</w:t>
            </w:r>
          </w:p>
          <w:p w:rsidR="00511212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  <w:sz w:val="20"/>
              </w:rPr>
              <w:t>Orientación Educativa</w:t>
            </w:r>
          </w:p>
        </w:tc>
        <w:tc>
          <w:tcPr>
            <w:tcW w:w="2151" w:type="dxa"/>
            <w:shd w:val="clear" w:color="auto" w:fill="FFC000"/>
          </w:tcPr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Español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Geografía de México y el mundo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Historia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Educación Física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Tutoría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Artes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Matemáticas</w:t>
            </w:r>
          </w:p>
          <w:p w:rsidR="00511212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41596">
              <w:rPr>
                <w:rFonts w:ascii="Arial" w:hAnsi="Arial" w:cs="Arial"/>
                <w:sz w:val="20"/>
              </w:rPr>
              <w:t>Ciencias</w:t>
            </w:r>
          </w:p>
          <w:p w:rsidR="00511212" w:rsidRPr="00C41596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Asignatura E</w:t>
            </w:r>
            <w:r w:rsidRPr="00C41596">
              <w:rPr>
                <w:rFonts w:ascii="Arial" w:hAnsi="Arial" w:cs="Arial"/>
                <w:sz w:val="20"/>
              </w:rPr>
              <w:t>statal</w:t>
            </w:r>
          </w:p>
          <w:p w:rsidR="00511212" w:rsidRDefault="00511212" w:rsidP="00E24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11212" w:rsidRDefault="00511212">
      <w:pPr>
        <w:rPr>
          <w:rFonts w:ascii="Arial" w:hAnsi="Arial" w:cs="Arial"/>
          <w:sz w:val="20"/>
          <w:szCs w:val="20"/>
        </w:rPr>
      </w:pPr>
    </w:p>
    <w:p w:rsidR="0048707A" w:rsidRDefault="0048707A">
      <w:pPr>
        <w:rPr>
          <w:rFonts w:ascii="Arial" w:hAnsi="Arial" w:cs="Arial"/>
          <w:sz w:val="20"/>
          <w:szCs w:val="20"/>
        </w:rPr>
      </w:pPr>
    </w:p>
    <w:p w:rsidR="00FC1173" w:rsidRPr="0048707A" w:rsidRDefault="0048707A" w:rsidP="0048707A">
      <w:pPr>
        <w:jc w:val="center"/>
        <w:rPr>
          <w:rFonts w:ascii="Arial" w:hAnsi="Arial" w:cs="Arial"/>
          <w:b/>
          <w:sz w:val="20"/>
          <w:szCs w:val="20"/>
        </w:rPr>
      </w:pPr>
      <w:r w:rsidRPr="0048707A">
        <w:rPr>
          <w:rFonts w:ascii="Arial" w:hAnsi="Arial" w:cs="Arial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PERFILES DE EGRESO</w:t>
      </w:r>
    </w:p>
    <w:tbl>
      <w:tblPr>
        <w:tblStyle w:val="Tablaconcuadrcula"/>
        <w:tblW w:w="13546" w:type="dxa"/>
        <w:tblLook w:val="04A0" w:firstRow="1" w:lastRow="0" w:firstColumn="1" w:lastColumn="0" w:noHBand="0" w:noVBand="1"/>
      </w:tblPr>
      <w:tblGrid>
        <w:gridCol w:w="13546"/>
      </w:tblGrid>
      <w:tr w:rsidR="007F0307" w:rsidTr="0048707A">
        <w:trPr>
          <w:trHeight w:val="1069"/>
        </w:trPr>
        <w:tc>
          <w:tcPr>
            <w:tcW w:w="13546" w:type="dxa"/>
            <w:shd w:val="clear" w:color="auto" w:fill="FF66CC"/>
          </w:tcPr>
          <w:p w:rsidR="007F0307" w:rsidRPr="0048707A" w:rsidRDefault="007F0307">
            <w:pPr>
              <w:rPr>
                <w:rFonts w:ascii="Arial" w:hAnsi="Arial" w:cs="Arial"/>
                <w:color w:val="FFFFFF" w:themeColor="background1"/>
                <w:sz w:val="24"/>
                <w:szCs w:val="20"/>
              </w:rPr>
            </w:pPr>
            <w:r w:rsidRPr="0048707A">
              <w:rPr>
                <w:rFonts w:ascii="Arial" w:hAnsi="Arial" w:cs="Arial"/>
                <w:b/>
                <w:color w:val="FFFFFF" w:themeColor="background1"/>
                <w:sz w:val="28"/>
                <w:szCs w:val="20"/>
                <w:shd w:val="clear" w:color="auto" w:fill="FF66CC"/>
              </w:rPr>
              <w:t>Preescolar:</w:t>
            </w:r>
            <w:r w:rsidRPr="0048707A">
              <w:rPr>
                <w:rFonts w:ascii="Arial" w:hAnsi="Arial" w:cs="Arial"/>
                <w:b/>
                <w:color w:val="FFFFFF" w:themeColor="background1"/>
                <w:sz w:val="28"/>
                <w:szCs w:val="20"/>
                <w:shd w:val="clear" w:color="auto" w:fill="FF66CC"/>
              </w:rPr>
              <w:br/>
            </w:r>
            <w:r w:rsidR="0048707A" w:rsidRPr="0048707A">
              <w:rPr>
                <w:rFonts w:ascii="Arial" w:hAnsi="Arial" w:cs="Arial"/>
                <w:color w:val="FFFFFF" w:themeColor="background1"/>
                <w:sz w:val="24"/>
                <w:szCs w:val="20"/>
                <w:shd w:val="clear" w:color="auto" w:fill="FF66CC"/>
              </w:rPr>
              <w:t xml:space="preserve">en este grado de educación se pretende que el Individuo siente las bases tanto sociales como académicas egrese con la autonomía, desarrolle la socialización, y haga uso </w:t>
            </w:r>
            <w:r w:rsidR="0048707A" w:rsidRPr="0048707A">
              <w:rPr>
                <w:rFonts w:ascii="Arial" w:hAnsi="Arial" w:cs="Arial"/>
                <w:color w:val="FFFFFF" w:themeColor="background1"/>
                <w:sz w:val="24"/>
                <w:szCs w:val="20"/>
              </w:rPr>
              <w:t>de su razonamiento matemático y de medio ambiente.</w:t>
            </w:r>
          </w:p>
        </w:tc>
      </w:tr>
      <w:tr w:rsidR="007F0307" w:rsidTr="0048707A">
        <w:trPr>
          <w:trHeight w:val="374"/>
        </w:trPr>
        <w:tc>
          <w:tcPr>
            <w:tcW w:w="13546" w:type="dxa"/>
            <w:shd w:val="clear" w:color="auto" w:fill="7030A0"/>
          </w:tcPr>
          <w:p w:rsidR="007F0307" w:rsidRPr="0048707A" w:rsidRDefault="007F0307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8707A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Primaria:</w:t>
            </w:r>
            <w:r w:rsidR="004125B5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4125B5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br/>
            </w:r>
            <w:r w:rsidR="004125B5" w:rsidRPr="004125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 pretende que el niño egrese con  los estándares Curriculares establecidos por los periodos, favorece el desarrollo de competencias así como el uso y manejo de las TIC’S</w:t>
            </w:r>
            <w:r w:rsidR="004125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F0307" w:rsidTr="004125B5">
        <w:trPr>
          <w:trHeight w:val="2082"/>
        </w:trPr>
        <w:tc>
          <w:tcPr>
            <w:tcW w:w="13546" w:type="dxa"/>
            <w:shd w:val="clear" w:color="auto" w:fill="002060"/>
          </w:tcPr>
          <w:p w:rsidR="007F0307" w:rsidRPr="0048707A" w:rsidRDefault="007F0307" w:rsidP="007F0307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0"/>
              </w:rPr>
            </w:pPr>
            <w:r w:rsidRPr="0048707A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Secundaria:</w:t>
            </w:r>
            <w:r w:rsidRPr="0048707A">
              <w:rPr>
                <w:rFonts w:ascii="Arial" w:hAnsi="Arial" w:cs="Arial"/>
                <w:color w:val="FFFFFF" w:themeColor="background1"/>
                <w:sz w:val="28"/>
                <w:szCs w:val="20"/>
              </w:rPr>
              <w:t xml:space="preserve"> </w:t>
            </w:r>
            <w:r w:rsidRPr="004870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48707A">
              <w:rPr>
                <w:rFonts w:ascii="Arial" w:hAnsi="Arial" w:cs="Arial"/>
                <w:color w:val="FFFFFF" w:themeColor="background1"/>
                <w:sz w:val="24"/>
                <w:szCs w:val="20"/>
              </w:rPr>
              <w:t>Significa que la asistencia a la secundaria represente, para todos los alumnos, la adquisición de los conocimientos, el desarrollo de habilidades, así como la construcción de valores y actitudes.</w:t>
            </w:r>
          </w:p>
          <w:p w:rsidR="007F0307" w:rsidRPr="0048707A" w:rsidRDefault="007F0307" w:rsidP="007F0307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8707A">
              <w:rPr>
                <w:rFonts w:ascii="Arial" w:hAnsi="Arial" w:cs="Arial"/>
                <w:color w:val="FFFFFF" w:themeColor="background1"/>
                <w:sz w:val="24"/>
                <w:szCs w:val="20"/>
              </w:rPr>
              <w:t>Se pretende que el alumno, adquiera los conocimientos necesarios que servirán para toda su vida y en otro caso, crear el conocimiento necesario que ayudará comenzar una nueva etapa de educación y en caso contrario. Prepararlos para la pronta vida laboral.</w:t>
            </w:r>
          </w:p>
        </w:tc>
      </w:tr>
    </w:tbl>
    <w:p w:rsidR="007F0307" w:rsidRDefault="007F0307">
      <w:pPr>
        <w:rPr>
          <w:rFonts w:ascii="Arial" w:hAnsi="Arial" w:cs="Arial"/>
          <w:sz w:val="20"/>
          <w:szCs w:val="20"/>
        </w:rPr>
      </w:pPr>
    </w:p>
    <w:p w:rsidR="007F0307" w:rsidRDefault="007F0307">
      <w:pPr>
        <w:rPr>
          <w:rFonts w:ascii="Arial" w:hAnsi="Arial" w:cs="Arial"/>
          <w:sz w:val="20"/>
          <w:szCs w:val="20"/>
        </w:rPr>
      </w:pPr>
    </w:p>
    <w:p w:rsidR="00FC1173" w:rsidRPr="002D1172" w:rsidRDefault="00FC1173" w:rsidP="007F030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C1173" w:rsidRPr="002D1172" w:rsidSect="00A90A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722"/>
    <w:multiLevelType w:val="hybridMultilevel"/>
    <w:tmpl w:val="69A2C258"/>
    <w:lvl w:ilvl="0" w:tplc="4A8C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4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2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6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0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C9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A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A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417DE6"/>
    <w:multiLevelType w:val="hybridMultilevel"/>
    <w:tmpl w:val="6EE49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1"/>
    <w:rsid w:val="002D1172"/>
    <w:rsid w:val="002F4612"/>
    <w:rsid w:val="004125B5"/>
    <w:rsid w:val="00440A17"/>
    <w:rsid w:val="0048707A"/>
    <w:rsid w:val="00496895"/>
    <w:rsid w:val="00511212"/>
    <w:rsid w:val="00620359"/>
    <w:rsid w:val="00633416"/>
    <w:rsid w:val="007154D7"/>
    <w:rsid w:val="00765B41"/>
    <w:rsid w:val="00777144"/>
    <w:rsid w:val="007864E1"/>
    <w:rsid w:val="007C1837"/>
    <w:rsid w:val="007F0307"/>
    <w:rsid w:val="0081596B"/>
    <w:rsid w:val="009874D8"/>
    <w:rsid w:val="00A90A31"/>
    <w:rsid w:val="00CF657B"/>
    <w:rsid w:val="00E21CCB"/>
    <w:rsid w:val="00FC1173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3C1FAD0-C3EE-4775-B052-64D9DC9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511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62035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5</cp:revision>
  <dcterms:created xsi:type="dcterms:W3CDTF">2014-12-16T13:16:00Z</dcterms:created>
  <dcterms:modified xsi:type="dcterms:W3CDTF">2014-12-16T16:24:00Z</dcterms:modified>
</cp:coreProperties>
</file>