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71" w:rsidRPr="003E0F71" w:rsidRDefault="003E0F71" w:rsidP="003E0F71">
      <w:pPr>
        <w:pStyle w:val="Sinespaciado"/>
        <w:jc w:val="center"/>
        <w:rPr>
          <w:rFonts w:ascii="Berlin Sans FB Demi" w:hAnsi="Berlin Sans FB Demi" w:cs="Arial"/>
          <w:sz w:val="44"/>
          <w:szCs w:val="24"/>
          <w:lang w:eastAsia="es-MX"/>
        </w:rPr>
      </w:pPr>
      <w:r w:rsidRPr="003E0F71">
        <w:rPr>
          <w:rFonts w:ascii="Berlin Sans FB Demi" w:hAnsi="Berlin Sans FB Demi" w:cs="Arial"/>
          <w:sz w:val="44"/>
          <w:szCs w:val="24"/>
          <w:lang w:eastAsia="es-MX"/>
        </w:rPr>
        <w:t>Trayecto Psicopedagógico</w:t>
      </w:r>
    </w:p>
    <w:p w:rsidR="003E0F71" w:rsidRDefault="003E0F71" w:rsidP="003E0F71">
      <w:pPr>
        <w:pStyle w:val="Sinespaciado"/>
        <w:jc w:val="both"/>
        <w:rPr>
          <w:rFonts w:ascii="Arial" w:hAnsi="Arial" w:cs="Arial"/>
          <w:sz w:val="24"/>
          <w:szCs w:val="24"/>
          <w:lang w:eastAsia="es-MX"/>
        </w:rPr>
      </w:pPr>
    </w:p>
    <w:p w:rsidR="003E0F71" w:rsidRPr="003E0F71" w:rsidRDefault="003E0F71" w:rsidP="003E0F71">
      <w:pPr>
        <w:pStyle w:val="Sinespaciado"/>
        <w:jc w:val="both"/>
        <w:rPr>
          <w:rFonts w:ascii="Arial" w:hAnsi="Arial" w:cs="Arial"/>
          <w:sz w:val="24"/>
          <w:szCs w:val="24"/>
          <w:lang w:eastAsia="es-MX"/>
        </w:rPr>
      </w:pPr>
      <w:r>
        <w:rPr>
          <w:rFonts w:ascii="Arial" w:hAnsi="Arial" w:cs="Arial"/>
          <w:sz w:val="24"/>
          <w:szCs w:val="24"/>
          <w:lang w:eastAsia="es-MX"/>
        </w:rPr>
        <w:t xml:space="preserve">      </w:t>
      </w:r>
      <w:r w:rsidRPr="003E0F71">
        <w:rPr>
          <w:rFonts w:ascii="Arial" w:hAnsi="Arial" w:cs="Arial"/>
          <w:sz w:val="24"/>
          <w:szCs w:val="24"/>
          <w:lang w:eastAsia="es-MX"/>
        </w:rPr>
        <w:t>El Trayecto Psicopedagógico considera al docente como un profesional del aprendizaje, de la formación y la enseñanza. Fortalece en el futuro maestro el sentido de su quehacer como educador a partir del análisis de las diferentes corrientes de pensamiento pedagógico, psicológico, filosófico y social, que le permite comprender la complejidad que encierra el fenómeno educativo. De igual manera favorece el reconocimiento de las políticas que subyacen a los cambios curriculares y las innovaciones de la enseñanza que se presentan en el sistema educativo.</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Responde a los saberes necesarios para el trabajo docente y recupera la dimensión formativa de las disciplinas relacionadas directamente con la educación, así como otras ciencias sociales, permitiendo la construcción de marcos explicativos de carácter histórico, filosófico y valorativo.</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Se pretende que el futuro maestro desarrolle perspectivas sobre el trabajo docente desde un enfoque amplio, el cual le permita comprender la complejidad que encierra el fenómeno educativo, especialmente dentro del aula escolar, con el fin de participar en el diseño y aplicación de situaciones y estrategias didácticas acordes al nivel escolar donde desempeñará su actividad profesional.</w:t>
      </w:r>
    </w:p>
    <w:p w:rsidR="003E0F71" w:rsidRDefault="003E0F71" w:rsidP="003E0F71">
      <w:pPr>
        <w:pStyle w:val="Sinespaciado"/>
        <w:jc w:val="both"/>
        <w:rPr>
          <w:rFonts w:ascii="Arial" w:hAnsi="Arial" w:cs="Arial"/>
          <w:sz w:val="28"/>
          <w:szCs w:val="24"/>
          <w:shd w:val="clear" w:color="auto" w:fill="FAFAFA"/>
          <w:lang w:eastAsia="es-MX"/>
        </w:rPr>
      </w:pPr>
    </w:p>
    <w:p w:rsidR="003E0F71" w:rsidRPr="003E0F71" w:rsidRDefault="003E0F71" w:rsidP="003E0F71">
      <w:pPr>
        <w:pStyle w:val="Sinespaciado"/>
        <w:jc w:val="both"/>
        <w:rPr>
          <w:rFonts w:ascii="Berlin Sans FB Demi" w:hAnsi="Berlin Sans FB Demi" w:cs="Aharoni"/>
          <w:sz w:val="32"/>
          <w:szCs w:val="24"/>
          <w:lang w:eastAsia="es-MX"/>
        </w:rPr>
      </w:pPr>
      <w:r w:rsidRPr="003E0F71">
        <w:rPr>
          <w:rFonts w:ascii="Berlin Sans FB Demi" w:hAnsi="Berlin Sans FB Demi" w:cs="Aharoni"/>
          <w:sz w:val="32"/>
          <w:szCs w:val="24"/>
          <w:shd w:val="clear" w:color="auto" w:fill="FAFAFA"/>
          <w:lang w:eastAsia="es-MX"/>
        </w:rPr>
        <w:t>Finalidades formativas</w:t>
      </w:r>
    </w:p>
    <w:p w:rsidR="003E0F71" w:rsidRDefault="003E0F71" w:rsidP="003E0F71">
      <w:pPr>
        <w:pStyle w:val="Sinespaciado"/>
        <w:jc w:val="both"/>
        <w:rPr>
          <w:rFonts w:ascii="Arial" w:hAnsi="Arial" w:cs="Arial"/>
          <w:sz w:val="24"/>
          <w:szCs w:val="24"/>
          <w:lang w:eastAsia="es-MX"/>
        </w:rPr>
      </w:pPr>
    </w:p>
    <w:p w:rsidR="003E0F71" w:rsidRPr="003E0F71" w:rsidRDefault="003E0F71" w:rsidP="003E0F71">
      <w:pPr>
        <w:pStyle w:val="Sinespaciado"/>
        <w:jc w:val="both"/>
        <w:rPr>
          <w:rFonts w:ascii="Arial" w:hAnsi="Arial" w:cs="Arial"/>
          <w:sz w:val="24"/>
          <w:szCs w:val="24"/>
          <w:lang w:eastAsia="es-MX"/>
        </w:rPr>
      </w:pPr>
      <w:r>
        <w:rPr>
          <w:rFonts w:ascii="Arial" w:hAnsi="Arial" w:cs="Arial"/>
          <w:sz w:val="24"/>
          <w:szCs w:val="24"/>
          <w:lang w:eastAsia="es-MX"/>
        </w:rPr>
        <w:t xml:space="preserve">   </w:t>
      </w:r>
      <w:r w:rsidRPr="003E0F71">
        <w:rPr>
          <w:rFonts w:ascii="Arial" w:hAnsi="Arial" w:cs="Arial"/>
          <w:sz w:val="24"/>
          <w:szCs w:val="24"/>
          <w:lang w:eastAsia="es-MX"/>
        </w:rPr>
        <w:t>Con los cursos contemplados en este trayecto de formación se pretende:</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Impulsar el desarrollo de la identidad profesional, a partir del reconocimiento de las dimensiones que estructuran el trabajo docente, para fortalecer el compromiso y la responsabilidad con la profesión.</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Promover una formación psicopedagógica que les permita indagar, comprender y analizar las problemáticas centrales de la realidad educativa relacionadas con su práctica docente.</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Crear ambientes propicios para el aprendizaje, considerando la diversidad y complejidad en el aula, las interacciones entre los sujetos, las relaciones con los contenidos y los aspectos estructurales.</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Propiciar el desarrollo de los valores universales para concebir a la educación como un derecho de todos los seres humanos.</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Favorecer el estudio de la historia de la educación en México para ubicarla en un contexto temporal amplio, que relacione al presente con el pasado y con escenarios de futuro.</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Posibilitar la adquisición de los elementos teórico-metodológicos para comprender las características actuales de la educación básica en nuestro país.</w:t>
      </w:r>
    </w:p>
    <w:p w:rsidR="003E0F71" w:rsidRPr="003E0F71" w:rsidRDefault="003E0F71" w:rsidP="003E0F71">
      <w:pPr>
        <w:pStyle w:val="Sinespaciado"/>
        <w:jc w:val="both"/>
        <w:rPr>
          <w:rFonts w:ascii="Arial" w:hAnsi="Arial" w:cs="Arial"/>
          <w:sz w:val="24"/>
          <w:szCs w:val="24"/>
          <w:lang w:eastAsia="es-MX"/>
        </w:rPr>
      </w:pPr>
      <w:r w:rsidRPr="003E0F71">
        <w:rPr>
          <w:rFonts w:ascii="Arial" w:hAnsi="Arial" w:cs="Arial"/>
          <w:sz w:val="24"/>
          <w:szCs w:val="24"/>
          <w:lang w:eastAsia="es-MX"/>
        </w:rPr>
        <w:t>Promover el reconocimiento y la revalorización de las diferencias como principios para la atención educativa a la diversidad, fomentando la igualdad y la inclusión en una escuela para todos.</w:t>
      </w:r>
    </w:p>
    <w:p w:rsidR="003E0F71" w:rsidRPr="003E0F71" w:rsidRDefault="003E0F71" w:rsidP="003E0F71">
      <w:pPr>
        <w:jc w:val="both"/>
        <w:rPr>
          <w:rFonts w:ascii="Arial" w:hAnsi="Arial" w:cs="Arial"/>
          <w:sz w:val="24"/>
          <w:szCs w:val="24"/>
        </w:rPr>
      </w:pPr>
    </w:p>
    <w:p w:rsidR="00540D2E" w:rsidRPr="003E0F71" w:rsidRDefault="0020782F" w:rsidP="003E0F71">
      <w:pPr>
        <w:jc w:val="both"/>
      </w:pPr>
    </w:p>
    <w:sectPr w:rsidR="00540D2E" w:rsidRPr="003E0F71" w:rsidSect="006107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87B13"/>
    <w:multiLevelType w:val="multilevel"/>
    <w:tmpl w:val="2BC0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3E0F71"/>
    <w:rsid w:val="0020782F"/>
    <w:rsid w:val="003E0F71"/>
    <w:rsid w:val="006107ED"/>
    <w:rsid w:val="00ED0625"/>
    <w:rsid w:val="00F369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ED"/>
  </w:style>
  <w:style w:type="paragraph" w:styleId="Ttulo3">
    <w:name w:val="heading 3"/>
    <w:basedOn w:val="Normal"/>
    <w:link w:val="Ttulo3Car"/>
    <w:uiPriority w:val="9"/>
    <w:qFormat/>
    <w:rsid w:val="003E0F7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0F7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3E0F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E0F71"/>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80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2014-09-06T20:26:00Z</dcterms:created>
  <dcterms:modified xsi:type="dcterms:W3CDTF">2014-09-07T01:10:00Z</dcterms:modified>
</cp:coreProperties>
</file>