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30" w:rsidRPr="00C1597F" w:rsidRDefault="00C43830" w:rsidP="00C43830">
      <w:pPr>
        <w:jc w:val="center"/>
        <w:rPr>
          <w:rFonts w:ascii="Berlin Sans FB Demi" w:hAnsi="Berlin Sans FB Demi" w:cs="Arial"/>
          <w:b/>
          <w:sz w:val="66"/>
          <w:szCs w:val="66"/>
        </w:rPr>
      </w:pPr>
      <w:r>
        <w:rPr>
          <w:rFonts w:ascii="Berlin Sans FB Demi" w:hAnsi="Berlin Sans FB Demi" w:cs="Arial"/>
          <w:b/>
          <w:noProof/>
          <w:sz w:val="66"/>
          <w:szCs w:val="66"/>
          <w:lang w:eastAsia="es-MX"/>
        </w:rPr>
        <w:drawing>
          <wp:anchor distT="0" distB="0" distL="114300" distR="114300" simplePos="0" relativeHeight="251662336" behindDoc="1" locked="0" layoutInCell="1" allowOverlap="1">
            <wp:simplePos x="0" y="0"/>
            <wp:positionH relativeFrom="column">
              <wp:posOffset>-404495</wp:posOffset>
            </wp:positionH>
            <wp:positionV relativeFrom="paragraph">
              <wp:posOffset>-328295</wp:posOffset>
            </wp:positionV>
            <wp:extent cx="1762125" cy="2110105"/>
            <wp:effectExtent l="19050" t="0" r="9525" b="0"/>
            <wp:wrapTight wrapText="bothSides">
              <wp:wrapPolygon edited="0">
                <wp:start x="-234" y="0"/>
                <wp:lineTo x="-234" y="21450"/>
                <wp:lineTo x="21717" y="21450"/>
                <wp:lineTo x="21717" y="0"/>
                <wp:lineTo x="-234" y="0"/>
              </wp:wrapPolygon>
            </wp:wrapTight>
            <wp:docPr id="42" name="Imagen 4" descr="http://1.bp.blogspot.com/-clkKZZ-0YTw/UHhxTiiEuII/AAAAAAAAABs/OPJNQ3kyN5c/s300/logoenm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clkKZZ-0YTw/UHhxTiiEuII/AAAAAAAAABs/OPJNQ3kyN5c/s300/logoenmac.jpg"/>
                    <pic:cNvPicPr>
                      <a:picLocks noChangeAspect="1" noChangeArrowheads="1"/>
                    </pic:cNvPicPr>
                  </pic:nvPicPr>
                  <pic:blipFill>
                    <a:blip r:embed="rId6" cstate="print"/>
                    <a:srcRect/>
                    <a:stretch>
                      <a:fillRect/>
                    </a:stretch>
                  </pic:blipFill>
                  <pic:spPr bwMode="auto">
                    <a:xfrm>
                      <a:off x="0" y="0"/>
                      <a:ext cx="1762125" cy="2110105"/>
                    </a:xfrm>
                    <a:prstGeom prst="rect">
                      <a:avLst/>
                    </a:prstGeom>
                    <a:noFill/>
                    <a:ln w="9525">
                      <a:noFill/>
                      <a:miter lim="800000"/>
                      <a:headEnd/>
                      <a:tailEnd/>
                    </a:ln>
                  </pic:spPr>
                </pic:pic>
              </a:graphicData>
            </a:graphic>
          </wp:anchor>
        </w:drawing>
      </w:r>
      <w:r w:rsidRPr="00C1597F">
        <w:rPr>
          <w:rFonts w:ascii="Berlin Sans FB Demi" w:hAnsi="Berlin Sans FB Demi" w:cs="Arial"/>
          <w:b/>
          <w:noProof/>
          <w:sz w:val="66"/>
          <w:szCs w:val="66"/>
          <w:lang w:eastAsia="es-MX"/>
        </w:rPr>
        <w:t>Benemérita Escuela Normal Manuel Ávila Camacho</w:t>
      </w:r>
    </w:p>
    <w:p w:rsidR="00C43830" w:rsidRDefault="00C43830" w:rsidP="00C43830">
      <w:pPr>
        <w:jc w:val="center"/>
        <w:rPr>
          <w:rFonts w:ascii="Arial" w:hAnsi="Arial" w:cs="Arial"/>
          <w:b/>
          <w:sz w:val="28"/>
        </w:rPr>
      </w:pPr>
      <w:r>
        <w:rPr>
          <w:rFonts w:ascii="Cooper Black" w:hAnsi="Cooper Black" w:cs="Arial"/>
          <w:b/>
          <w:sz w:val="44"/>
        </w:rPr>
        <w:br/>
      </w:r>
      <w:r>
        <w:rPr>
          <w:rFonts w:ascii="Cooper Black" w:hAnsi="Cooper Black" w:cs="Arial"/>
          <w:b/>
          <w:sz w:val="48"/>
        </w:rPr>
        <w:t>Acuerdo 592 por el que se establece la educación básica</w:t>
      </w:r>
      <w:r>
        <w:rPr>
          <w:rFonts w:ascii="Arial" w:hAnsi="Arial" w:cs="Arial"/>
          <w:b/>
          <w:sz w:val="28"/>
        </w:rPr>
        <w:br/>
      </w:r>
      <w:r>
        <w:rPr>
          <w:rFonts w:cs="Arial"/>
          <w:b/>
          <w:sz w:val="32"/>
        </w:rPr>
        <w:t xml:space="preserve">Presidente: Felipe Calderón Hinojosa </w:t>
      </w:r>
      <w:r>
        <w:rPr>
          <w:rFonts w:cs="Arial"/>
          <w:b/>
          <w:sz w:val="32"/>
        </w:rPr>
        <w:br/>
        <w:t xml:space="preserve">Secretario: Alonso José Ricardo Lujambio Irazábal </w:t>
      </w:r>
    </w:p>
    <w:p w:rsidR="00C43830" w:rsidRPr="00C1597F" w:rsidRDefault="00C43830" w:rsidP="00C43830">
      <w:pPr>
        <w:jc w:val="center"/>
        <w:rPr>
          <w:rFonts w:ascii="Brush Script MT" w:hAnsi="Brush Script MT" w:cs="Arial"/>
          <w:b/>
          <w:sz w:val="44"/>
        </w:rPr>
      </w:pPr>
      <w:r>
        <w:rPr>
          <w:rFonts w:ascii="Arial" w:hAnsi="Arial" w:cs="Arial"/>
          <w:b/>
          <w:sz w:val="28"/>
        </w:rPr>
        <w:br/>
      </w:r>
      <w:r>
        <w:rPr>
          <w:rFonts w:ascii="Bernard MT Condensed" w:hAnsi="Bernard MT Condensed" w:cs="Arial"/>
          <w:b/>
          <w:sz w:val="44"/>
        </w:rPr>
        <w:t xml:space="preserve">Panorama Actual de la Educación en México </w:t>
      </w:r>
      <w:r w:rsidRPr="00D8460E">
        <w:rPr>
          <w:rFonts w:ascii="Kristen ITC" w:hAnsi="Kristen ITC" w:cs="Arial"/>
          <w:b/>
          <w:sz w:val="40"/>
          <w:szCs w:val="40"/>
        </w:rPr>
        <w:t>Licenciatura en Educación Preescolar</w:t>
      </w:r>
      <w:r>
        <w:rPr>
          <w:rFonts w:ascii="Kristen ITC" w:hAnsi="Kristen ITC" w:cs="Arial"/>
          <w:b/>
          <w:sz w:val="28"/>
        </w:rPr>
        <w:br/>
      </w:r>
      <w:r w:rsidRPr="00D8460E">
        <w:rPr>
          <w:rFonts w:ascii="Arial" w:hAnsi="Arial" w:cs="Arial"/>
          <w:b/>
          <w:sz w:val="36"/>
        </w:rPr>
        <w:t>Primer semestre 1°A</w:t>
      </w:r>
      <w:r>
        <w:rPr>
          <w:rFonts w:ascii="Arial" w:hAnsi="Arial" w:cs="Arial"/>
          <w:b/>
          <w:sz w:val="28"/>
        </w:rPr>
        <w:br/>
      </w:r>
      <w:r>
        <w:rPr>
          <w:rFonts w:ascii="Arial" w:hAnsi="Arial" w:cs="Arial"/>
          <w:b/>
          <w:sz w:val="28"/>
        </w:rPr>
        <w:br/>
      </w:r>
    </w:p>
    <w:p w:rsidR="00C43830" w:rsidRPr="00C1597F" w:rsidRDefault="00C43830" w:rsidP="00C43830">
      <w:pPr>
        <w:rPr>
          <w:rFonts w:ascii="Brush Script MT" w:hAnsi="Brush Script MT" w:cs="Arial"/>
          <w:b/>
          <w:sz w:val="52"/>
        </w:rPr>
      </w:pPr>
      <w:r>
        <w:rPr>
          <w:rFonts w:ascii="Brush Script MT" w:hAnsi="Brush Script MT" w:cs="Arial"/>
          <w:b/>
          <w:sz w:val="52"/>
        </w:rPr>
        <w:t>Docente: María de Jesús Medellín Gutiérrez</w:t>
      </w:r>
    </w:p>
    <w:p w:rsidR="00C43830" w:rsidRPr="00C1597F" w:rsidRDefault="00C43830" w:rsidP="00C43830">
      <w:pPr>
        <w:rPr>
          <w:rFonts w:ascii="Brush Script MT" w:hAnsi="Brush Script MT" w:cs="Arial"/>
          <w:b/>
          <w:sz w:val="52"/>
        </w:rPr>
      </w:pPr>
      <w:r w:rsidRPr="00C1597F">
        <w:rPr>
          <w:rFonts w:ascii="Brush Script MT" w:hAnsi="Brush Script MT" w:cs="Arial"/>
          <w:b/>
          <w:sz w:val="52"/>
        </w:rPr>
        <w:t>Alumna: Gabriela Escobedo Sánchez</w:t>
      </w:r>
    </w:p>
    <w:p w:rsidR="00C43830" w:rsidRDefault="00C43830" w:rsidP="00C43830">
      <w:pPr>
        <w:jc w:val="right"/>
        <w:rPr>
          <w:rFonts w:ascii="Agency FB" w:hAnsi="Agency FB" w:cs="Arial"/>
          <w:b/>
          <w:sz w:val="28"/>
        </w:rPr>
      </w:pPr>
      <w:r>
        <w:rPr>
          <w:rFonts w:ascii="Arial" w:hAnsi="Arial" w:cs="Arial"/>
          <w:b/>
          <w:sz w:val="28"/>
        </w:rPr>
        <w:br/>
      </w:r>
      <w:r>
        <w:rPr>
          <w:rFonts w:ascii="Agency FB" w:hAnsi="Agency FB" w:cs="Arial"/>
          <w:b/>
          <w:sz w:val="28"/>
        </w:rPr>
        <w:t xml:space="preserve">Zacatecas, </w:t>
      </w:r>
      <w:proofErr w:type="spellStart"/>
      <w:r>
        <w:rPr>
          <w:rFonts w:ascii="Agency FB" w:hAnsi="Agency FB" w:cs="Arial"/>
          <w:b/>
          <w:sz w:val="28"/>
        </w:rPr>
        <w:t>zac</w:t>
      </w:r>
      <w:proofErr w:type="spellEnd"/>
      <w:r>
        <w:rPr>
          <w:rFonts w:ascii="Agency FB" w:hAnsi="Agency FB" w:cs="Arial"/>
          <w:b/>
          <w:sz w:val="28"/>
        </w:rPr>
        <w:t>. A 11 de noviembre</w:t>
      </w:r>
      <w:r w:rsidRPr="00C1597F">
        <w:rPr>
          <w:rFonts w:ascii="Agency FB" w:hAnsi="Agency FB" w:cs="Arial"/>
          <w:b/>
          <w:sz w:val="28"/>
        </w:rPr>
        <w:t xml:space="preserve"> del 2014 </w:t>
      </w:r>
    </w:p>
    <w:p w:rsidR="00540D2E" w:rsidRPr="00C43830" w:rsidRDefault="001E751B" w:rsidP="00660578">
      <w:pPr>
        <w:jc w:val="center"/>
        <w:rPr>
          <w:b/>
          <w:sz w:val="36"/>
        </w:rPr>
      </w:pPr>
      <w:r w:rsidRPr="00C43830">
        <w:rPr>
          <w:b/>
          <w:sz w:val="36"/>
          <w:highlight w:val="lightGray"/>
        </w:rPr>
        <w:lastRenderedPageBreak/>
        <w:t>ACUERDO 592 POR EL EUE SE ESTABLECE LA ARTICULACIÓN DE LA EDUCACIÓN BÁSICA</w:t>
      </w:r>
      <w:r w:rsidR="00660578" w:rsidRPr="00C43830">
        <w:rPr>
          <w:b/>
          <w:sz w:val="36"/>
        </w:rPr>
        <w:br/>
      </w:r>
    </w:p>
    <w:p w:rsidR="001E751B" w:rsidRPr="00F658CE" w:rsidRDefault="001E751B" w:rsidP="00CB520B">
      <w:pPr>
        <w:jc w:val="both"/>
        <w:rPr>
          <w:rFonts w:ascii="Arial" w:hAnsi="Arial" w:cs="Arial"/>
          <w:sz w:val="24"/>
          <w:szCs w:val="24"/>
        </w:rPr>
      </w:pPr>
      <w:r w:rsidRPr="00F658CE">
        <w:rPr>
          <w:rFonts w:ascii="Arial" w:hAnsi="Arial" w:cs="Arial"/>
          <w:b/>
          <w:sz w:val="28"/>
        </w:rPr>
        <w:t>ARTICULO PRIMERO</w:t>
      </w:r>
      <w:r w:rsidR="00F658CE">
        <w:rPr>
          <w:rFonts w:ascii="Arial" w:hAnsi="Arial" w:cs="Arial"/>
          <w:b/>
          <w:sz w:val="28"/>
        </w:rPr>
        <w:t>:</w:t>
      </w:r>
      <w:r w:rsidRPr="00F658CE">
        <w:rPr>
          <w:sz w:val="28"/>
        </w:rPr>
        <w:t xml:space="preserve"> </w:t>
      </w:r>
      <w:r>
        <w:br/>
      </w:r>
      <w:r w:rsidRPr="00F658CE">
        <w:rPr>
          <w:rFonts w:ascii="Arial" w:hAnsi="Arial" w:cs="Arial"/>
          <w:sz w:val="24"/>
          <w:szCs w:val="24"/>
        </w:rPr>
        <w:t>La articulación de la Educación Básica que comprende los niveles de preescolar primaria y secundaria, determinan un trayecto formativo organizado en un Plan y los programas de e</w:t>
      </w:r>
      <w:r w:rsidR="00F6670B">
        <w:rPr>
          <w:rFonts w:ascii="Arial" w:hAnsi="Arial" w:cs="Arial"/>
          <w:sz w:val="24"/>
          <w:szCs w:val="24"/>
        </w:rPr>
        <w:t>studio correspondientes, tanto a la</w:t>
      </w:r>
      <w:bookmarkStart w:id="0" w:name="_GoBack"/>
      <w:bookmarkEnd w:id="0"/>
      <w:r w:rsidRPr="00F658CE">
        <w:rPr>
          <w:rFonts w:ascii="Arial" w:hAnsi="Arial" w:cs="Arial"/>
          <w:sz w:val="24"/>
          <w:szCs w:val="24"/>
        </w:rPr>
        <w:t xml:space="preserve"> Constitución Política de los Estados Unidos Mexicanos, como a la Ley General de Educación, conforme a lo siguiente: </w:t>
      </w:r>
      <w:r w:rsidR="00C43830">
        <w:rPr>
          <w:rFonts w:ascii="Arial" w:hAnsi="Arial" w:cs="Arial"/>
          <w:sz w:val="24"/>
          <w:szCs w:val="24"/>
        </w:rPr>
        <w:br/>
      </w:r>
    </w:p>
    <w:p w:rsidR="001E751B" w:rsidRPr="00F658CE" w:rsidRDefault="001E751B" w:rsidP="00CB520B">
      <w:pPr>
        <w:jc w:val="both"/>
        <w:rPr>
          <w:rFonts w:ascii="Arial" w:hAnsi="Arial" w:cs="Arial"/>
          <w:sz w:val="24"/>
          <w:szCs w:val="24"/>
        </w:rPr>
      </w:pPr>
      <w:r w:rsidRPr="00F658CE">
        <w:rPr>
          <w:rFonts w:ascii="Arial" w:hAnsi="Arial" w:cs="Arial"/>
          <w:b/>
          <w:sz w:val="32"/>
          <w:szCs w:val="24"/>
        </w:rPr>
        <w:t xml:space="preserve">Introducción: </w:t>
      </w:r>
      <w:r w:rsidRPr="00F658CE">
        <w:rPr>
          <w:rFonts w:ascii="Arial" w:hAnsi="Arial" w:cs="Arial"/>
          <w:b/>
          <w:sz w:val="24"/>
          <w:szCs w:val="24"/>
        </w:rPr>
        <w:br/>
      </w:r>
      <w:r w:rsidRPr="00F658CE">
        <w:rPr>
          <w:rFonts w:ascii="Arial" w:hAnsi="Arial" w:cs="Arial"/>
          <w:sz w:val="24"/>
          <w:szCs w:val="24"/>
        </w:rPr>
        <w:t xml:space="preserve">Con la promulgación del artículo 3° Y la secretaria de Educación </w:t>
      </w:r>
      <w:r w:rsidR="00CB772F" w:rsidRPr="00F658CE">
        <w:rPr>
          <w:rFonts w:ascii="Arial" w:hAnsi="Arial" w:cs="Arial"/>
          <w:sz w:val="24"/>
          <w:szCs w:val="24"/>
        </w:rPr>
        <w:t>Pública</w:t>
      </w:r>
      <w:r w:rsidRPr="00F658CE">
        <w:rPr>
          <w:rFonts w:ascii="Arial" w:hAnsi="Arial" w:cs="Arial"/>
          <w:sz w:val="24"/>
          <w:szCs w:val="24"/>
        </w:rPr>
        <w:t xml:space="preserve"> y el Sistema Nacional Educativo se consolidaron como un motor poderoso y constante para el desarrollo de la sociedad mexicana. La cobertura como prioridad, impulso </w:t>
      </w:r>
      <w:r w:rsidR="00660578" w:rsidRPr="00F658CE">
        <w:rPr>
          <w:rFonts w:ascii="Arial" w:hAnsi="Arial" w:cs="Arial"/>
          <w:sz w:val="24"/>
          <w:szCs w:val="24"/>
        </w:rPr>
        <w:t>unos conjuntos de programas, prácticos, institucionales y relacionales</w:t>
      </w:r>
      <w:r w:rsidRPr="00F658CE">
        <w:rPr>
          <w:rFonts w:ascii="Arial" w:hAnsi="Arial" w:cs="Arial"/>
          <w:sz w:val="24"/>
          <w:szCs w:val="24"/>
        </w:rPr>
        <w:t xml:space="preserve"> que dieron forma y rumbo al sistema educativo nacional hasta la </w:t>
      </w:r>
      <w:r w:rsidR="00660578" w:rsidRPr="00F658CE">
        <w:rPr>
          <w:rFonts w:ascii="Arial" w:hAnsi="Arial" w:cs="Arial"/>
          <w:sz w:val="24"/>
          <w:szCs w:val="24"/>
        </w:rPr>
        <w:t>última</w:t>
      </w:r>
      <w:r w:rsidRPr="00F658CE">
        <w:rPr>
          <w:rFonts w:ascii="Arial" w:hAnsi="Arial" w:cs="Arial"/>
          <w:sz w:val="24"/>
          <w:szCs w:val="24"/>
        </w:rPr>
        <w:t xml:space="preserve"> década del siglo pasado.</w:t>
      </w:r>
    </w:p>
    <w:p w:rsidR="001E751B" w:rsidRPr="00F658CE" w:rsidRDefault="001E751B" w:rsidP="00CB520B">
      <w:pPr>
        <w:jc w:val="both"/>
        <w:rPr>
          <w:rFonts w:ascii="Arial" w:hAnsi="Arial" w:cs="Arial"/>
          <w:sz w:val="24"/>
          <w:szCs w:val="24"/>
        </w:rPr>
      </w:pPr>
      <w:r w:rsidRPr="00F658CE">
        <w:rPr>
          <w:rFonts w:ascii="Arial" w:hAnsi="Arial" w:cs="Arial"/>
          <w:sz w:val="24"/>
          <w:szCs w:val="24"/>
        </w:rPr>
        <w:t xml:space="preserve">La sociedad mexicana en el siglo XXI es resultado de la fusión o convergencia de diversas culturas, todas valiosas y esenciales para construir, proyectar </w:t>
      </w:r>
      <w:r w:rsidR="00FC76C4" w:rsidRPr="00F658CE">
        <w:rPr>
          <w:rFonts w:ascii="Arial" w:hAnsi="Arial" w:cs="Arial"/>
          <w:sz w:val="24"/>
          <w:szCs w:val="24"/>
        </w:rPr>
        <w:t>al país como un espacio solidario y con sentido de futuro.</w:t>
      </w:r>
    </w:p>
    <w:p w:rsidR="00FC76C4" w:rsidRPr="00F658CE" w:rsidRDefault="00FC76C4" w:rsidP="00CB520B">
      <w:pPr>
        <w:jc w:val="both"/>
        <w:rPr>
          <w:rFonts w:ascii="Arial" w:hAnsi="Arial" w:cs="Arial"/>
          <w:sz w:val="24"/>
          <w:szCs w:val="24"/>
        </w:rPr>
      </w:pPr>
      <w:r w:rsidRPr="00F658CE">
        <w:rPr>
          <w:rFonts w:ascii="Arial" w:hAnsi="Arial" w:cs="Arial"/>
          <w:sz w:val="24"/>
          <w:szCs w:val="24"/>
        </w:rPr>
        <w:t xml:space="preserve">Hoy día, México construye y consolida una sociedad de ciudadanos con derechos plenos donde las personas y los grupos sociales cobran protagonismo y nuevas posibilidades frente al estado. </w:t>
      </w:r>
      <w:r w:rsidRPr="00F658CE">
        <w:rPr>
          <w:rFonts w:ascii="Arial" w:hAnsi="Arial" w:cs="Arial"/>
          <w:sz w:val="24"/>
          <w:szCs w:val="24"/>
        </w:rPr>
        <w:br/>
        <w:t>Este es el contexto, el sistema educativo nacional moviliza recursos e iniciativas del sector público y la sociedad en general para dar a la educación una orientación firme hacia la consecución de condiciones propicias de equidad y calidad.</w:t>
      </w:r>
    </w:p>
    <w:p w:rsidR="00FC76C4" w:rsidRPr="00F658CE" w:rsidRDefault="00FC76C4" w:rsidP="00CB520B">
      <w:pPr>
        <w:jc w:val="both"/>
        <w:rPr>
          <w:rFonts w:ascii="Arial" w:hAnsi="Arial" w:cs="Arial"/>
          <w:sz w:val="24"/>
          <w:szCs w:val="24"/>
        </w:rPr>
      </w:pPr>
      <w:r w:rsidRPr="00F658CE">
        <w:rPr>
          <w:rFonts w:ascii="Arial" w:hAnsi="Arial" w:cs="Arial"/>
          <w:sz w:val="24"/>
          <w:szCs w:val="24"/>
        </w:rPr>
        <w:t xml:space="preserve">La renovación permanente y acelerada del saber científico y tecnológico, así como el tránsito de una economía centrada en la producción a otra donde los servicios cobran. Se trata de reformas que consideran diagnósticos internos y experiencias internacionales, cada vez más cercanas y comparables entre sí, en visiones experiencias y saberes. </w:t>
      </w:r>
    </w:p>
    <w:p w:rsidR="00FC76C4" w:rsidRPr="00F658CE" w:rsidRDefault="00FC76C4" w:rsidP="00CB520B">
      <w:pPr>
        <w:jc w:val="both"/>
        <w:rPr>
          <w:rFonts w:ascii="Arial" w:hAnsi="Arial" w:cs="Arial"/>
          <w:sz w:val="24"/>
          <w:szCs w:val="24"/>
        </w:rPr>
      </w:pPr>
      <w:r w:rsidRPr="00F658CE">
        <w:rPr>
          <w:rFonts w:ascii="Arial" w:hAnsi="Arial" w:cs="Arial"/>
          <w:sz w:val="24"/>
          <w:szCs w:val="24"/>
        </w:rPr>
        <w:t xml:space="preserve">La escuela debe favorecer la conciencia de vivir un entorno internacional, intenso en sus desafíos y generoso en sus oportunidades. También precisa fomentar en los alumnos el amor a la patria y su compromiso de consolidar a México como una nación multicultural, plurilingüe, democrática, solidaria y prospera del siglo XXI. </w:t>
      </w:r>
    </w:p>
    <w:p w:rsidR="00CB772F" w:rsidRPr="00F658CE" w:rsidRDefault="00CB772F" w:rsidP="00CB520B">
      <w:pPr>
        <w:jc w:val="both"/>
        <w:rPr>
          <w:rFonts w:ascii="Arial" w:hAnsi="Arial" w:cs="Arial"/>
          <w:sz w:val="24"/>
          <w:szCs w:val="24"/>
        </w:rPr>
      </w:pPr>
      <w:r w:rsidRPr="00F658CE">
        <w:rPr>
          <w:rFonts w:ascii="Arial" w:hAnsi="Arial" w:cs="Arial"/>
          <w:sz w:val="24"/>
          <w:szCs w:val="24"/>
        </w:rPr>
        <w:lastRenderedPageBreak/>
        <w:t xml:space="preserve">Con estos propósitos y una mirada prospectiva, La reforma Integral educativa de la Educación Básica , recupera y orienta los aportes de la educación pública mexicana que, a pesar de la dinámica demográfica logro incrementar de manera gradual y sostenida indicadores de escolaridad y los niveles de logro educativo en las últimas décadas. </w:t>
      </w:r>
    </w:p>
    <w:p w:rsidR="00CB772F" w:rsidRPr="00F658CE" w:rsidRDefault="00CB772F" w:rsidP="00CB520B">
      <w:pPr>
        <w:jc w:val="both"/>
        <w:rPr>
          <w:rFonts w:ascii="Arial" w:hAnsi="Arial" w:cs="Arial"/>
          <w:sz w:val="24"/>
          <w:szCs w:val="24"/>
        </w:rPr>
      </w:pPr>
      <w:r w:rsidRPr="00F658CE">
        <w:rPr>
          <w:rFonts w:ascii="Arial" w:hAnsi="Arial" w:cs="Arial"/>
          <w:sz w:val="24"/>
          <w:szCs w:val="24"/>
        </w:rPr>
        <w:t>En este horizonte, la educación sobre todo la básica, necesariamente tiene como punto de partida una proyección hacia el futuro porque en ella se sientan las bases de lo que los mexicanos buscamos entregar a nuestros hijos: no cualquiera México, sin el mejor que esté a nuestro alcance.</w:t>
      </w:r>
    </w:p>
    <w:p w:rsidR="00AF25CF" w:rsidRPr="00F658CE" w:rsidRDefault="00AF25CF" w:rsidP="00CB520B">
      <w:pPr>
        <w:jc w:val="both"/>
        <w:rPr>
          <w:rFonts w:ascii="Arial" w:hAnsi="Arial" w:cs="Arial"/>
          <w:b/>
          <w:sz w:val="24"/>
          <w:szCs w:val="24"/>
        </w:rPr>
      </w:pPr>
    </w:p>
    <w:p w:rsidR="00AF25CF" w:rsidRPr="00CB520B" w:rsidRDefault="00AF25CF" w:rsidP="00C43830">
      <w:pPr>
        <w:jc w:val="center"/>
        <w:rPr>
          <w:rFonts w:ascii="Arial" w:hAnsi="Arial" w:cs="Arial"/>
          <w:b/>
          <w:sz w:val="32"/>
          <w:szCs w:val="24"/>
        </w:rPr>
      </w:pPr>
      <w:r w:rsidRPr="00C43830">
        <w:rPr>
          <w:rFonts w:ascii="Arial" w:hAnsi="Arial" w:cs="Arial"/>
          <w:b/>
          <w:sz w:val="36"/>
          <w:szCs w:val="24"/>
        </w:rPr>
        <w:t>Reforma integral de la Educación básica</w:t>
      </w:r>
      <w:r w:rsidR="00CB520B" w:rsidRPr="00C43830">
        <w:rPr>
          <w:rFonts w:ascii="Arial" w:hAnsi="Arial" w:cs="Arial"/>
          <w:b/>
          <w:sz w:val="36"/>
          <w:szCs w:val="24"/>
        </w:rPr>
        <w:t>:</w:t>
      </w:r>
      <w:r w:rsidR="00C43830">
        <w:rPr>
          <w:rFonts w:ascii="Arial" w:hAnsi="Arial" w:cs="Arial"/>
          <w:b/>
          <w:sz w:val="32"/>
          <w:szCs w:val="24"/>
        </w:rPr>
        <w:br/>
      </w:r>
    </w:p>
    <w:tbl>
      <w:tblPr>
        <w:tblStyle w:val="Listaclara-nfasis6"/>
        <w:tblW w:w="0" w:type="auto"/>
        <w:tblLook w:val="04A0" w:firstRow="1" w:lastRow="0" w:firstColumn="1" w:lastColumn="0" w:noHBand="0" w:noVBand="1"/>
      </w:tblPr>
      <w:tblGrid>
        <w:gridCol w:w="9009"/>
      </w:tblGrid>
      <w:tr w:rsidR="00AF25CF" w:rsidRPr="00F658CE" w:rsidTr="00F658CE">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009" w:type="dxa"/>
          </w:tcPr>
          <w:p w:rsidR="00AF25CF" w:rsidRPr="00F658CE" w:rsidRDefault="00AF25CF" w:rsidP="00F658CE">
            <w:pPr>
              <w:tabs>
                <w:tab w:val="left" w:pos="6511"/>
              </w:tabs>
              <w:rPr>
                <w:rFonts w:ascii="Arial" w:hAnsi="Arial" w:cs="Arial"/>
                <w:b w:val="0"/>
                <w:sz w:val="24"/>
                <w:szCs w:val="24"/>
              </w:rPr>
            </w:pPr>
            <w:r w:rsidRPr="00F658CE">
              <w:rPr>
                <w:rFonts w:ascii="Arial" w:hAnsi="Arial" w:cs="Arial"/>
                <w:b w:val="0"/>
                <w:sz w:val="24"/>
                <w:szCs w:val="24"/>
              </w:rPr>
              <w:t>1.-Antecedentes:</w:t>
            </w:r>
            <w:r w:rsidR="00F658CE">
              <w:rPr>
                <w:rFonts w:ascii="Arial" w:hAnsi="Arial" w:cs="Arial"/>
                <w:b w:val="0"/>
                <w:sz w:val="24"/>
                <w:szCs w:val="24"/>
              </w:rPr>
              <w:tab/>
            </w:r>
          </w:p>
        </w:tc>
      </w:tr>
      <w:tr w:rsidR="00AF25CF" w:rsidRPr="00F658CE" w:rsidTr="00F658CE">
        <w:trPr>
          <w:cnfStyle w:val="000000100000" w:firstRow="0" w:lastRow="0" w:firstColumn="0" w:lastColumn="0" w:oddVBand="0" w:evenVBand="0" w:oddHBand="1" w:evenHBand="0" w:firstRowFirstColumn="0" w:firstRowLastColumn="0" w:lastRowFirstColumn="0" w:lastRowLastColumn="0"/>
          <w:trHeight w:val="2618"/>
        </w:trPr>
        <w:tc>
          <w:tcPr>
            <w:cnfStyle w:val="001000000000" w:firstRow="0" w:lastRow="0" w:firstColumn="1" w:lastColumn="0" w:oddVBand="0" w:evenVBand="0" w:oddHBand="0" w:evenHBand="0" w:firstRowFirstColumn="0" w:firstRowLastColumn="0" w:lastRowFirstColumn="0" w:lastRowLastColumn="0"/>
            <w:tcW w:w="9009" w:type="dxa"/>
          </w:tcPr>
          <w:p w:rsidR="00AF25CF" w:rsidRPr="00F658CE" w:rsidRDefault="00AF25CF" w:rsidP="009C51BD">
            <w:pPr>
              <w:rPr>
                <w:rFonts w:ascii="Arial" w:hAnsi="Arial" w:cs="Arial"/>
                <w:sz w:val="24"/>
                <w:szCs w:val="24"/>
              </w:rPr>
            </w:pPr>
            <w:r w:rsidRPr="00F658CE">
              <w:rPr>
                <w:rFonts w:ascii="Arial" w:hAnsi="Arial" w:cs="Arial"/>
                <w:sz w:val="24"/>
                <w:szCs w:val="24"/>
              </w:rPr>
              <w:t xml:space="preserve">La reforma Integral de la Educación Básica tiene vínculo de la continuidad que integra la visión de José Vasconcelos para reconocer, en la universalidad de la educación, el espacio propicio para construir y recrear nuestro ser como mexicanos, </w:t>
            </w:r>
          </w:p>
          <w:p w:rsidR="00AF25CF" w:rsidRPr="00F658CE" w:rsidRDefault="00AF25CF" w:rsidP="009C51BD">
            <w:pPr>
              <w:rPr>
                <w:rFonts w:ascii="Arial" w:hAnsi="Arial" w:cs="Arial"/>
                <w:sz w:val="24"/>
                <w:szCs w:val="24"/>
              </w:rPr>
            </w:pPr>
            <w:r w:rsidRPr="00F658CE">
              <w:rPr>
                <w:rFonts w:ascii="Arial" w:hAnsi="Arial" w:cs="Arial"/>
                <w:sz w:val="24"/>
                <w:szCs w:val="24"/>
              </w:rPr>
              <w:t xml:space="preserve">La expansión y el mejoramiento de la educación primaria, la fundación del instituto de capacitación del magisterio y la Comisión Nacional de Libros de texto Gratuitos; lo que permitió contar con un sistema educativo nacional que tuvo la capacidad de crecer en la atención de cobertura y calidad simultáneamente, aunque no con el dinamismo necesario frente a las exigencias del México presente y, sobre todo, del de los próximos años. </w:t>
            </w:r>
            <w:r w:rsidR="00F658CE">
              <w:rPr>
                <w:rFonts w:ascii="Arial" w:hAnsi="Arial" w:cs="Arial"/>
                <w:sz w:val="24"/>
                <w:szCs w:val="24"/>
              </w:rPr>
              <w:br/>
            </w:r>
          </w:p>
        </w:tc>
      </w:tr>
      <w:tr w:rsidR="00AF25CF" w:rsidRPr="00F658CE" w:rsidTr="00CB520B">
        <w:trPr>
          <w:trHeight w:val="410"/>
        </w:trPr>
        <w:tc>
          <w:tcPr>
            <w:cnfStyle w:val="001000000000" w:firstRow="0" w:lastRow="0" w:firstColumn="1" w:lastColumn="0" w:oddVBand="0" w:evenVBand="0" w:oddHBand="0" w:evenHBand="0" w:firstRowFirstColumn="0" w:firstRowLastColumn="0" w:lastRowFirstColumn="0" w:lastRowLastColumn="0"/>
            <w:tcW w:w="9009" w:type="dxa"/>
            <w:shd w:val="clear" w:color="auto" w:fill="F68D36"/>
          </w:tcPr>
          <w:p w:rsidR="00AF25CF" w:rsidRPr="00CB520B" w:rsidRDefault="00AF25CF" w:rsidP="009C51BD">
            <w:pPr>
              <w:ind w:left="108"/>
              <w:rPr>
                <w:rFonts w:ascii="Arial" w:hAnsi="Arial" w:cs="Arial"/>
                <w:b w:val="0"/>
                <w:color w:val="FFFFFF" w:themeColor="background1"/>
                <w:sz w:val="24"/>
                <w:szCs w:val="24"/>
              </w:rPr>
            </w:pPr>
            <w:r w:rsidRPr="00CB520B">
              <w:rPr>
                <w:rFonts w:ascii="Arial" w:hAnsi="Arial" w:cs="Arial"/>
                <w:b w:val="0"/>
                <w:color w:val="FFFFFF" w:themeColor="background1"/>
                <w:sz w:val="24"/>
                <w:szCs w:val="24"/>
              </w:rPr>
              <w:t>2.- El acuerdo nacional para la modernización de la educación básica como referente para el cambio de la educación en el sistema educativ</w:t>
            </w:r>
            <w:r w:rsidR="00660578" w:rsidRPr="00CB520B">
              <w:rPr>
                <w:rFonts w:ascii="Arial" w:hAnsi="Arial" w:cs="Arial"/>
                <w:b w:val="0"/>
                <w:color w:val="FFFFFF" w:themeColor="background1"/>
                <w:sz w:val="24"/>
                <w:szCs w:val="24"/>
              </w:rPr>
              <w:t>a</w:t>
            </w:r>
            <w:r w:rsidR="00874AA6" w:rsidRPr="00CB520B">
              <w:rPr>
                <w:rFonts w:ascii="Arial" w:hAnsi="Arial" w:cs="Arial"/>
                <w:b w:val="0"/>
                <w:color w:val="FFFFFF" w:themeColor="background1"/>
                <w:sz w:val="24"/>
                <w:szCs w:val="24"/>
              </w:rPr>
              <w:t>:</w:t>
            </w:r>
          </w:p>
        </w:tc>
      </w:tr>
      <w:tr w:rsidR="00AF25CF" w:rsidRPr="00F658CE" w:rsidTr="00F658CE">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9009" w:type="dxa"/>
          </w:tcPr>
          <w:tbl>
            <w:tblPr>
              <w:tblStyle w:val="Tablaconcuadrcula"/>
              <w:tblpPr w:leftFromText="141" w:rightFromText="141" w:vertAnchor="text" w:horzAnchor="margin" w:tblpXSpec="right" w:tblpY="-159"/>
              <w:tblOverlap w:val="never"/>
              <w:tblW w:w="3692" w:type="dxa"/>
              <w:tblLook w:val="04A0" w:firstRow="1" w:lastRow="0" w:firstColumn="1" w:lastColumn="0" w:noHBand="0" w:noVBand="1"/>
            </w:tblPr>
            <w:tblGrid>
              <w:gridCol w:w="3692"/>
            </w:tblGrid>
            <w:tr w:rsidR="00D25A38" w:rsidRPr="00F658CE" w:rsidTr="00F658CE">
              <w:trPr>
                <w:trHeight w:val="415"/>
              </w:trPr>
              <w:tc>
                <w:tcPr>
                  <w:tcW w:w="3692" w:type="dxa"/>
                  <w:shd w:val="clear" w:color="auto" w:fill="FDE9D9" w:themeFill="accent6" w:themeFillTint="33"/>
                </w:tcPr>
                <w:p w:rsidR="00D25A38" w:rsidRPr="00F658CE" w:rsidRDefault="00D25A38" w:rsidP="009C51BD">
                  <w:pPr>
                    <w:rPr>
                      <w:rFonts w:ascii="Arial" w:hAnsi="Arial" w:cs="Arial"/>
                      <w:sz w:val="24"/>
                      <w:szCs w:val="24"/>
                    </w:rPr>
                  </w:pPr>
                  <w:r w:rsidRPr="00F658CE">
                    <w:rPr>
                      <w:rFonts w:ascii="Arial" w:hAnsi="Arial" w:cs="Arial"/>
                      <w:sz w:val="24"/>
                      <w:szCs w:val="24"/>
                    </w:rPr>
                    <w:t xml:space="preserve">Principales retos </w:t>
                  </w:r>
                </w:p>
              </w:tc>
            </w:tr>
            <w:tr w:rsidR="00D25A38" w:rsidRPr="00F658CE" w:rsidTr="00F658CE">
              <w:trPr>
                <w:trHeight w:val="994"/>
              </w:trPr>
              <w:tc>
                <w:tcPr>
                  <w:tcW w:w="3692" w:type="dxa"/>
                  <w:shd w:val="clear" w:color="auto" w:fill="FDE9D9" w:themeFill="accent6" w:themeFillTint="33"/>
                </w:tcPr>
                <w:p w:rsidR="00D25A38" w:rsidRPr="00F658CE" w:rsidRDefault="00D25A38" w:rsidP="009C51BD">
                  <w:pPr>
                    <w:pStyle w:val="Prrafodelista"/>
                    <w:numPr>
                      <w:ilvl w:val="0"/>
                      <w:numId w:val="1"/>
                    </w:numPr>
                    <w:rPr>
                      <w:rFonts w:ascii="Arial" w:hAnsi="Arial" w:cs="Arial"/>
                      <w:sz w:val="24"/>
                      <w:szCs w:val="24"/>
                    </w:rPr>
                  </w:pPr>
                  <w:r w:rsidRPr="00F658CE">
                    <w:rPr>
                      <w:rFonts w:ascii="Arial" w:hAnsi="Arial" w:cs="Arial"/>
                      <w:sz w:val="24"/>
                      <w:szCs w:val="24"/>
                    </w:rPr>
                    <w:t xml:space="preserve">Permanencia en primaria </w:t>
                  </w:r>
                </w:p>
                <w:p w:rsidR="00D25A38" w:rsidRPr="00F658CE" w:rsidRDefault="00D25A38" w:rsidP="009C51BD">
                  <w:pPr>
                    <w:pStyle w:val="Prrafodelista"/>
                    <w:numPr>
                      <w:ilvl w:val="0"/>
                      <w:numId w:val="1"/>
                    </w:numPr>
                    <w:rPr>
                      <w:rFonts w:ascii="Arial" w:hAnsi="Arial" w:cs="Arial"/>
                      <w:sz w:val="24"/>
                      <w:szCs w:val="24"/>
                    </w:rPr>
                  </w:pPr>
                  <w:r w:rsidRPr="00F658CE">
                    <w:rPr>
                      <w:rFonts w:ascii="Arial" w:hAnsi="Arial" w:cs="Arial"/>
                      <w:sz w:val="24"/>
                      <w:szCs w:val="24"/>
                    </w:rPr>
                    <w:t>Cobertura en preescolar y secundaria</w:t>
                  </w:r>
                </w:p>
                <w:p w:rsidR="00D25A38" w:rsidRPr="00F658CE" w:rsidRDefault="00D25A38" w:rsidP="009C51BD">
                  <w:pPr>
                    <w:pStyle w:val="Prrafodelista"/>
                    <w:numPr>
                      <w:ilvl w:val="0"/>
                      <w:numId w:val="1"/>
                    </w:numPr>
                    <w:rPr>
                      <w:rFonts w:ascii="Arial" w:hAnsi="Arial" w:cs="Arial"/>
                      <w:sz w:val="24"/>
                      <w:szCs w:val="24"/>
                    </w:rPr>
                  </w:pPr>
                  <w:r w:rsidRPr="00F658CE">
                    <w:rPr>
                      <w:rFonts w:ascii="Arial" w:hAnsi="Arial" w:cs="Arial"/>
                      <w:sz w:val="24"/>
                      <w:szCs w:val="24"/>
                    </w:rPr>
                    <w:t xml:space="preserve">Actualizar planes y programas de estudio </w:t>
                  </w:r>
                </w:p>
                <w:p w:rsidR="00D25A38" w:rsidRPr="00F658CE" w:rsidRDefault="00D25A38" w:rsidP="009C51BD">
                  <w:pPr>
                    <w:pStyle w:val="Prrafodelista"/>
                    <w:numPr>
                      <w:ilvl w:val="0"/>
                      <w:numId w:val="1"/>
                    </w:numPr>
                    <w:rPr>
                      <w:rFonts w:ascii="Arial" w:hAnsi="Arial" w:cs="Arial"/>
                      <w:sz w:val="24"/>
                      <w:szCs w:val="24"/>
                    </w:rPr>
                  </w:pPr>
                  <w:r w:rsidRPr="00F658CE">
                    <w:rPr>
                      <w:rFonts w:ascii="Arial" w:hAnsi="Arial" w:cs="Arial"/>
                      <w:sz w:val="24"/>
                      <w:szCs w:val="24"/>
                    </w:rPr>
                    <w:t>Fortalecer la capacitación y actualización de los docentes</w:t>
                  </w:r>
                </w:p>
                <w:p w:rsidR="00D25A38" w:rsidRPr="00F658CE" w:rsidRDefault="00D25A38" w:rsidP="009C51BD">
                  <w:pPr>
                    <w:pStyle w:val="Prrafodelista"/>
                    <w:numPr>
                      <w:ilvl w:val="0"/>
                      <w:numId w:val="1"/>
                    </w:numPr>
                    <w:rPr>
                      <w:rFonts w:ascii="Arial" w:hAnsi="Arial" w:cs="Arial"/>
                      <w:sz w:val="24"/>
                      <w:szCs w:val="24"/>
                    </w:rPr>
                  </w:pPr>
                  <w:r w:rsidRPr="00F658CE">
                    <w:rPr>
                      <w:rFonts w:ascii="Arial" w:hAnsi="Arial" w:cs="Arial"/>
                      <w:sz w:val="24"/>
                      <w:szCs w:val="24"/>
                    </w:rPr>
                    <w:t xml:space="preserve">Reforzar y estimular la calidad del docente </w:t>
                  </w:r>
                </w:p>
                <w:p w:rsidR="00D25A38" w:rsidRPr="00F658CE" w:rsidRDefault="00D25A38" w:rsidP="009C51BD">
                  <w:pPr>
                    <w:pStyle w:val="Prrafodelista"/>
                    <w:numPr>
                      <w:ilvl w:val="0"/>
                      <w:numId w:val="1"/>
                    </w:numPr>
                    <w:rPr>
                      <w:rFonts w:ascii="Arial" w:hAnsi="Arial" w:cs="Arial"/>
                      <w:sz w:val="24"/>
                      <w:szCs w:val="24"/>
                    </w:rPr>
                  </w:pPr>
                  <w:r w:rsidRPr="00F658CE">
                    <w:rPr>
                      <w:rFonts w:ascii="Arial" w:hAnsi="Arial" w:cs="Arial"/>
                      <w:sz w:val="24"/>
                      <w:szCs w:val="24"/>
                    </w:rPr>
                    <w:t>Fortalecer la calidad educativa.</w:t>
                  </w:r>
                </w:p>
              </w:tc>
            </w:tr>
          </w:tbl>
          <w:p w:rsidR="00D25A38" w:rsidRPr="00F658CE" w:rsidRDefault="00D25A38" w:rsidP="009C51BD">
            <w:pPr>
              <w:rPr>
                <w:rFonts w:ascii="Arial" w:hAnsi="Arial" w:cs="Arial"/>
                <w:sz w:val="24"/>
                <w:szCs w:val="24"/>
              </w:rPr>
            </w:pPr>
            <w:r w:rsidRPr="00F658CE">
              <w:rPr>
                <w:rFonts w:ascii="Arial" w:hAnsi="Arial" w:cs="Arial"/>
                <w:sz w:val="24"/>
                <w:szCs w:val="24"/>
              </w:rPr>
              <w:t xml:space="preserve">México inició una profunda transformación de la educación y la reorganización de un sistema educativo nacional que dio </w:t>
            </w:r>
            <w:proofErr w:type="gramStart"/>
            <w:r w:rsidRPr="00F658CE">
              <w:rPr>
                <w:rFonts w:ascii="Arial" w:hAnsi="Arial" w:cs="Arial"/>
                <w:sz w:val="24"/>
                <w:szCs w:val="24"/>
              </w:rPr>
              <w:t>paso</w:t>
            </w:r>
            <w:proofErr w:type="gramEnd"/>
            <w:r w:rsidRPr="00F658CE">
              <w:rPr>
                <w:rFonts w:ascii="Arial" w:hAnsi="Arial" w:cs="Arial"/>
                <w:sz w:val="24"/>
                <w:szCs w:val="24"/>
              </w:rPr>
              <w:t xml:space="preserve"> a reformas encaminadas a mejorar e innovar practicas y propuestas pedagógicas, así como una mejor gestión de la Educación Básica.</w:t>
            </w:r>
          </w:p>
          <w:p w:rsidR="00AF25CF" w:rsidRPr="00F658CE" w:rsidRDefault="00AF25CF" w:rsidP="009C51BD">
            <w:pPr>
              <w:rPr>
                <w:rFonts w:ascii="Arial" w:hAnsi="Arial" w:cs="Arial"/>
                <w:sz w:val="24"/>
                <w:szCs w:val="24"/>
              </w:rPr>
            </w:pPr>
          </w:p>
        </w:tc>
      </w:tr>
      <w:tr w:rsidR="00D25A38" w:rsidRPr="00F658CE" w:rsidTr="00CB520B">
        <w:trPr>
          <w:trHeight w:val="398"/>
        </w:trPr>
        <w:tc>
          <w:tcPr>
            <w:cnfStyle w:val="001000000000" w:firstRow="0" w:lastRow="0" w:firstColumn="1" w:lastColumn="0" w:oddVBand="0" w:evenVBand="0" w:oddHBand="0" w:evenHBand="0" w:firstRowFirstColumn="0" w:firstRowLastColumn="0" w:lastRowFirstColumn="0" w:lastRowLastColumn="0"/>
            <w:tcW w:w="9009" w:type="dxa"/>
            <w:shd w:val="clear" w:color="auto" w:fill="F68D36"/>
          </w:tcPr>
          <w:p w:rsidR="00D25A38" w:rsidRPr="00CB520B" w:rsidRDefault="00D25A38" w:rsidP="009C51BD">
            <w:pPr>
              <w:rPr>
                <w:rFonts w:ascii="Arial" w:hAnsi="Arial" w:cs="Arial"/>
                <w:b w:val="0"/>
                <w:color w:val="FFFFFF" w:themeColor="background1"/>
                <w:sz w:val="24"/>
                <w:szCs w:val="24"/>
              </w:rPr>
            </w:pPr>
            <w:r w:rsidRPr="00CB520B">
              <w:rPr>
                <w:rFonts w:ascii="Arial" w:hAnsi="Arial" w:cs="Arial"/>
                <w:b w:val="0"/>
                <w:color w:val="FFFFFF" w:themeColor="background1"/>
                <w:sz w:val="24"/>
                <w:szCs w:val="24"/>
              </w:rPr>
              <w:lastRenderedPageBreak/>
              <w:t>3.- Compromiso social por la calidad de la educación</w:t>
            </w:r>
            <w:r w:rsidR="00874AA6" w:rsidRPr="00CB520B">
              <w:rPr>
                <w:rFonts w:ascii="Arial" w:hAnsi="Arial" w:cs="Arial"/>
                <w:b w:val="0"/>
                <w:color w:val="FFFFFF" w:themeColor="background1"/>
                <w:sz w:val="24"/>
                <w:szCs w:val="24"/>
              </w:rPr>
              <w:t>:</w:t>
            </w:r>
          </w:p>
        </w:tc>
      </w:tr>
      <w:tr w:rsidR="00D25A38" w:rsidRPr="00F658CE" w:rsidTr="00F658CE">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9009" w:type="dxa"/>
          </w:tcPr>
          <w:p w:rsidR="00D25A38" w:rsidRPr="00F658CE" w:rsidRDefault="00874AA6" w:rsidP="009C51BD">
            <w:pPr>
              <w:rPr>
                <w:rFonts w:ascii="Arial" w:hAnsi="Arial" w:cs="Arial"/>
                <w:sz w:val="24"/>
                <w:szCs w:val="24"/>
              </w:rPr>
            </w:pPr>
            <w:r w:rsidRPr="00F658CE">
              <w:rPr>
                <w:rFonts w:ascii="Arial" w:hAnsi="Arial" w:cs="Arial"/>
                <w:sz w:val="24"/>
                <w:szCs w:val="24"/>
              </w:rPr>
              <w:t>Tuvo como propósito la transformación del sistema educativo nacional en el contexto económico político y social en que se inicia el siglo XXI.</w:t>
            </w:r>
            <w:r w:rsidRPr="00F658CE">
              <w:rPr>
                <w:rFonts w:ascii="Arial" w:hAnsi="Arial" w:cs="Arial"/>
                <w:sz w:val="24"/>
                <w:szCs w:val="24"/>
              </w:rPr>
              <w:br/>
              <w:t xml:space="preserve">Una vía privilegiada para impulsar el desarrollo armónico e integral del individuo de la comunidad, es contar con un sistema educativo de calidad; y en la enseñanza inciden en que el alumno aprenda a aprender, aprenda para la vida, así como formar ciudadanos que practiquen los derechos humanos. </w:t>
            </w:r>
          </w:p>
          <w:p w:rsidR="00874AA6" w:rsidRPr="00F658CE" w:rsidRDefault="00874AA6" w:rsidP="009C51BD">
            <w:pPr>
              <w:rPr>
                <w:rFonts w:ascii="Arial" w:hAnsi="Arial" w:cs="Arial"/>
                <w:sz w:val="24"/>
                <w:szCs w:val="24"/>
              </w:rPr>
            </w:pPr>
          </w:p>
        </w:tc>
      </w:tr>
      <w:tr w:rsidR="00874AA6" w:rsidRPr="00F658CE" w:rsidTr="00CB520B">
        <w:trPr>
          <w:trHeight w:val="459"/>
        </w:trPr>
        <w:tc>
          <w:tcPr>
            <w:cnfStyle w:val="001000000000" w:firstRow="0" w:lastRow="0" w:firstColumn="1" w:lastColumn="0" w:oddVBand="0" w:evenVBand="0" w:oddHBand="0" w:evenHBand="0" w:firstRowFirstColumn="0" w:firstRowLastColumn="0" w:lastRowFirstColumn="0" w:lastRowLastColumn="0"/>
            <w:tcW w:w="9009" w:type="dxa"/>
            <w:shd w:val="clear" w:color="auto" w:fill="F68D36"/>
          </w:tcPr>
          <w:p w:rsidR="00874AA6" w:rsidRPr="00CB520B" w:rsidRDefault="00874AA6" w:rsidP="009C51BD">
            <w:pPr>
              <w:rPr>
                <w:rFonts w:ascii="Arial" w:hAnsi="Arial" w:cs="Arial"/>
                <w:b w:val="0"/>
                <w:color w:val="FFFFFF" w:themeColor="background1"/>
                <w:sz w:val="24"/>
                <w:szCs w:val="24"/>
              </w:rPr>
            </w:pPr>
            <w:r w:rsidRPr="00CB520B">
              <w:rPr>
                <w:rFonts w:ascii="Arial" w:hAnsi="Arial" w:cs="Arial"/>
                <w:b w:val="0"/>
                <w:color w:val="FFFFFF" w:themeColor="background1"/>
                <w:sz w:val="24"/>
                <w:szCs w:val="24"/>
              </w:rPr>
              <w:t>4.- Alianza por la calidad de la educación:</w:t>
            </w:r>
          </w:p>
        </w:tc>
      </w:tr>
      <w:tr w:rsidR="00874AA6" w:rsidRPr="00F658CE" w:rsidTr="00F658C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009" w:type="dxa"/>
          </w:tcPr>
          <w:p w:rsidR="00874AA6" w:rsidRPr="00F658CE" w:rsidRDefault="00874AA6" w:rsidP="009C51BD">
            <w:pPr>
              <w:rPr>
                <w:rFonts w:ascii="Arial" w:hAnsi="Arial" w:cs="Arial"/>
                <w:sz w:val="24"/>
                <w:szCs w:val="24"/>
              </w:rPr>
            </w:pPr>
            <w:r w:rsidRPr="00F658CE">
              <w:rPr>
                <w:rFonts w:ascii="Arial" w:hAnsi="Arial" w:cs="Arial"/>
                <w:sz w:val="24"/>
                <w:szCs w:val="24"/>
              </w:rPr>
              <w:t xml:space="preserve">Estableció el compromiso de llevar a cabo una reforma curricular que orientada al desarrollo de competencias y habilidades, mediante la </w:t>
            </w:r>
            <w:r w:rsidR="008A112E" w:rsidRPr="00F658CE">
              <w:rPr>
                <w:rFonts w:ascii="Arial" w:hAnsi="Arial" w:cs="Arial"/>
                <w:sz w:val="24"/>
                <w:szCs w:val="24"/>
              </w:rPr>
              <w:t>reforma</w:t>
            </w:r>
            <w:r w:rsidRPr="00F658CE">
              <w:rPr>
                <w:rFonts w:ascii="Arial" w:hAnsi="Arial" w:cs="Arial"/>
                <w:sz w:val="24"/>
                <w:szCs w:val="24"/>
              </w:rPr>
              <w:t xml:space="preserve"> a los enfoques, asignaturas y contenidos de la educación básica y la </w:t>
            </w:r>
            <w:r w:rsidR="008A112E" w:rsidRPr="00F658CE">
              <w:rPr>
                <w:rFonts w:ascii="Arial" w:hAnsi="Arial" w:cs="Arial"/>
                <w:sz w:val="24"/>
                <w:szCs w:val="24"/>
              </w:rPr>
              <w:t xml:space="preserve">enseñanza del idioma ingles desde el nivel preescolar. </w:t>
            </w:r>
          </w:p>
          <w:tbl>
            <w:tblPr>
              <w:tblStyle w:val="Tablaconcuadrcula"/>
              <w:tblpPr w:leftFromText="141" w:rightFromText="141" w:vertAnchor="text" w:horzAnchor="margin" w:tblpXSpec="right" w:tblpY="-382"/>
              <w:tblOverlap w:val="never"/>
              <w:tblW w:w="0" w:type="auto"/>
              <w:shd w:val="clear" w:color="auto" w:fill="FDE9D9" w:themeFill="accent6" w:themeFillTint="33"/>
              <w:tblLook w:val="04A0" w:firstRow="1" w:lastRow="0" w:firstColumn="1" w:lastColumn="0" w:noHBand="0" w:noVBand="1"/>
            </w:tblPr>
            <w:tblGrid>
              <w:gridCol w:w="3138"/>
            </w:tblGrid>
            <w:tr w:rsidR="009C51BD" w:rsidRPr="00F658CE" w:rsidTr="00F658CE">
              <w:trPr>
                <w:trHeight w:val="3503"/>
              </w:trPr>
              <w:tc>
                <w:tcPr>
                  <w:tcW w:w="3138" w:type="dxa"/>
                  <w:shd w:val="clear" w:color="auto" w:fill="FDE9D9" w:themeFill="accent6" w:themeFillTint="33"/>
                </w:tcPr>
                <w:p w:rsidR="009C51BD" w:rsidRPr="00F658CE" w:rsidRDefault="009C51BD" w:rsidP="002B5124">
                  <w:pPr>
                    <w:rPr>
                      <w:rFonts w:ascii="Arial" w:hAnsi="Arial" w:cs="Arial"/>
                      <w:i/>
                      <w:sz w:val="24"/>
                      <w:szCs w:val="24"/>
                    </w:rPr>
                  </w:pPr>
                  <w:r w:rsidRPr="00F658CE">
                    <w:rPr>
                      <w:rFonts w:ascii="Arial" w:hAnsi="Arial" w:cs="Arial"/>
                      <w:i/>
                      <w:sz w:val="24"/>
                      <w:szCs w:val="24"/>
                    </w:rPr>
                    <w:t>Se requiere:</w:t>
                  </w:r>
                  <w:r w:rsidR="00C16D2B" w:rsidRPr="00F658CE">
                    <w:rPr>
                      <w:rFonts w:ascii="Arial" w:hAnsi="Arial" w:cs="Arial"/>
                      <w:i/>
                      <w:sz w:val="24"/>
                      <w:szCs w:val="24"/>
                    </w:rPr>
                    <w:br/>
                  </w:r>
                </w:p>
                <w:p w:rsidR="009C51BD" w:rsidRPr="00F658CE" w:rsidRDefault="009C51BD" w:rsidP="009C51BD">
                  <w:pPr>
                    <w:pStyle w:val="Prrafodelista"/>
                    <w:numPr>
                      <w:ilvl w:val="0"/>
                      <w:numId w:val="2"/>
                    </w:numPr>
                    <w:rPr>
                      <w:rFonts w:ascii="Arial" w:hAnsi="Arial" w:cs="Arial"/>
                      <w:i/>
                      <w:sz w:val="24"/>
                      <w:szCs w:val="24"/>
                    </w:rPr>
                  </w:pPr>
                  <w:r w:rsidRPr="00F658CE">
                    <w:rPr>
                      <w:rFonts w:ascii="Arial" w:hAnsi="Arial" w:cs="Arial"/>
                      <w:i/>
                      <w:sz w:val="24"/>
                      <w:szCs w:val="24"/>
                    </w:rPr>
                    <w:t xml:space="preserve">Cumplir con equidad y calidad el mandato de una educación Básica </w:t>
                  </w:r>
                </w:p>
                <w:p w:rsidR="009C51BD" w:rsidRPr="00F658CE" w:rsidRDefault="009C51BD" w:rsidP="009C51BD">
                  <w:pPr>
                    <w:pStyle w:val="Prrafodelista"/>
                    <w:numPr>
                      <w:ilvl w:val="0"/>
                      <w:numId w:val="2"/>
                    </w:numPr>
                    <w:rPr>
                      <w:rFonts w:ascii="Arial" w:hAnsi="Arial" w:cs="Arial"/>
                      <w:i/>
                      <w:sz w:val="24"/>
                      <w:szCs w:val="24"/>
                    </w:rPr>
                  </w:pPr>
                  <w:r w:rsidRPr="00F658CE">
                    <w:rPr>
                      <w:rFonts w:ascii="Arial" w:hAnsi="Arial" w:cs="Arial"/>
                      <w:i/>
                      <w:sz w:val="24"/>
                      <w:szCs w:val="24"/>
                    </w:rPr>
                    <w:t>Dar nuevos atributos a la escuela, como un espacio capas de brindar una oferta educativa integral.</w:t>
                  </w:r>
                </w:p>
                <w:p w:rsidR="009C51BD" w:rsidRPr="00F658CE" w:rsidRDefault="009C51BD" w:rsidP="009C51BD">
                  <w:pPr>
                    <w:pStyle w:val="Prrafodelista"/>
                    <w:numPr>
                      <w:ilvl w:val="0"/>
                      <w:numId w:val="2"/>
                    </w:numPr>
                    <w:rPr>
                      <w:rFonts w:ascii="Arial" w:hAnsi="Arial" w:cs="Arial"/>
                      <w:i/>
                      <w:sz w:val="24"/>
                      <w:szCs w:val="24"/>
                    </w:rPr>
                  </w:pPr>
                  <w:r w:rsidRPr="00F658CE">
                    <w:rPr>
                      <w:rFonts w:ascii="Arial" w:hAnsi="Arial" w:cs="Arial"/>
                      <w:i/>
                      <w:sz w:val="24"/>
                      <w:szCs w:val="24"/>
                    </w:rPr>
                    <w:t xml:space="preserve">Favorecer a la educación inclusiva </w:t>
                  </w:r>
                </w:p>
                <w:p w:rsidR="009C51BD" w:rsidRPr="00F658CE" w:rsidRDefault="009C51BD" w:rsidP="009C51BD">
                  <w:pPr>
                    <w:pStyle w:val="Prrafodelista"/>
                    <w:numPr>
                      <w:ilvl w:val="0"/>
                      <w:numId w:val="2"/>
                    </w:numPr>
                    <w:rPr>
                      <w:rFonts w:ascii="Arial" w:hAnsi="Arial" w:cs="Arial"/>
                      <w:i/>
                      <w:sz w:val="24"/>
                      <w:szCs w:val="24"/>
                    </w:rPr>
                  </w:pPr>
                  <w:r w:rsidRPr="00F658CE">
                    <w:rPr>
                      <w:rFonts w:ascii="Arial" w:hAnsi="Arial" w:cs="Arial"/>
                      <w:i/>
                      <w:sz w:val="24"/>
                      <w:szCs w:val="24"/>
                    </w:rPr>
                    <w:t xml:space="preserve">Alinear los procesos referidos a la alta especialización de los docentes en servicio. </w:t>
                  </w:r>
                </w:p>
                <w:p w:rsidR="009C51BD" w:rsidRPr="00F658CE" w:rsidRDefault="009C51BD" w:rsidP="009C51BD">
                  <w:pPr>
                    <w:pStyle w:val="Prrafodelista"/>
                    <w:numPr>
                      <w:ilvl w:val="0"/>
                      <w:numId w:val="2"/>
                    </w:numPr>
                    <w:rPr>
                      <w:rFonts w:ascii="Arial" w:hAnsi="Arial" w:cs="Arial"/>
                      <w:i/>
                      <w:sz w:val="24"/>
                      <w:szCs w:val="24"/>
                    </w:rPr>
                  </w:pPr>
                  <w:r w:rsidRPr="00F658CE">
                    <w:rPr>
                      <w:rFonts w:ascii="Arial" w:hAnsi="Arial" w:cs="Arial"/>
                      <w:i/>
                      <w:sz w:val="24"/>
                      <w:szCs w:val="24"/>
                    </w:rPr>
                    <w:t xml:space="preserve">Transformar la práctica del docente </w:t>
                  </w:r>
                </w:p>
                <w:p w:rsidR="00C16D2B" w:rsidRPr="00F658CE" w:rsidRDefault="00C16D2B" w:rsidP="00C16D2B">
                  <w:pPr>
                    <w:pStyle w:val="Prrafodelista"/>
                    <w:ind w:left="360"/>
                    <w:rPr>
                      <w:rFonts w:ascii="Arial" w:hAnsi="Arial" w:cs="Arial"/>
                      <w:sz w:val="24"/>
                      <w:szCs w:val="24"/>
                    </w:rPr>
                  </w:pPr>
                </w:p>
              </w:tc>
            </w:tr>
          </w:tbl>
          <w:p w:rsidR="009C51BD" w:rsidRPr="00F658CE" w:rsidRDefault="00F6670B" w:rsidP="009C51BD">
            <w:pPr>
              <w:rPr>
                <w:rFonts w:ascii="Arial" w:hAnsi="Arial" w:cs="Arial"/>
                <w:sz w:val="24"/>
                <w:szCs w:val="24"/>
              </w:rPr>
            </w:pPr>
            <w:r>
              <w:rPr>
                <w:rFonts w:ascii="Arial" w:hAnsi="Arial" w:cs="Arial"/>
                <w:noProof/>
                <w:sz w:val="24"/>
                <w:szCs w:val="24"/>
                <w:lang w:eastAsia="es-MX"/>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26" type="#_x0000_t182" style="position:absolute;margin-left:214.35pt;margin-top:164.7pt;width:68.05pt;height:57pt;z-index:251658240;mso-position-horizontal-relative:text;mso-position-vertical-relative:text" fillcolor="#fde9d9 [665]"/>
              </w:pict>
            </w:r>
            <w:r w:rsidR="008A112E" w:rsidRPr="00F658CE">
              <w:rPr>
                <w:rFonts w:ascii="Arial" w:hAnsi="Arial" w:cs="Arial"/>
                <w:sz w:val="24"/>
                <w:szCs w:val="24"/>
              </w:rPr>
              <w:t xml:space="preserve">También genero compromisos encaminados a modernizar centros escolares con el fin de fortalecer la infraestructura y modernizar el equipamiento de los planteles escolares para conectarlos a redes de alto desempeño, así como ampliar una gestión y participación social en la determinación del seguimiento de los proyectos estratégicos de transformación escolar. Todo con el propósito de formar, desde estos espacios ciudadanos con mayores oportunidades de aprender, desarrollar trayectorias educativas exitosas en términos de condiciones e intereses particulares. </w:t>
            </w:r>
          </w:p>
          <w:p w:rsidR="008A112E" w:rsidRPr="00F658CE" w:rsidRDefault="008A112E" w:rsidP="009C51BD">
            <w:pPr>
              <w:rPr>
                <w:rFonts w:ascii="Arial" w:hAnsi="Arial" w:cs="Arial"/>
                <w:sz w:val="24"/>
                <w:szCs w:val="24"/>
              </w:rPr>
            </w:pPr>
          </w:p>
          <w:p w:rsidR="009C51BD" w:rsidRPr="00F658CE" w:rsidRDefault="009C51BD" w:rsidP="009C51BD">
            <w:pPr>
              <w:rPr>
                <w:rFonts w:ascii="Arial" w:hAnsi="Arial" w:cs="Arial"/>
                <w:sz w:val="24"/>
                <w:szCs w:val="24"/>
              </w:rPr>
            </w:pPr>
          </w:p>
          <w:p w:rsidR="00C16D2B" w:rsidRPr="00F658CE" w:rsidRDefault="00C16D2B" w:rsidP="009C51BD">
            <w:pPr>
              <w:rPr>
                <w:rFonts w:ascii="Arial" w:hAnsi="Arial" w:cs="Arial"/>
                <w:sz w:val="24"/>
                <w:szCs w:val="24"/>
              </w:rPr>
            </w:pPr>
          </w:p>
          <w:p w:rsidR="009C51BD" w:rsidRPr="00F658CE" w:rsidRDefault="009C51BD" w:rsidP="009C51BD">
            <w:pPr>
              <w:rPr>
                <w:rFonts w:ascii="Arial" w:hAnsi="Arial" w:cs="Arial"/>
                <w:sz w:val="24"/>
                <w:szCs w:val="24"/>
              </w:rPr>
            </w:pPr>
            <w:r w:rsidRPr="00F658CE">
              <w:rPr>
                <w:rFonts w:ascii="Arial" w:hAnsi="Arial" w:cs="Arial"/>
                <w:sz w:val="24"/>
                <w:szCs w:val="24"/>
              </w:rPr>
              <w:t>Con el logro de estos requerimientos se estará construyendo una escuela mexicana que responda a las demandas del siglo XXI caracterizada por ser un espacio de oportunidades.</w:t>
            </w:r>
          </w:p>
        </w:tc>
      </w:tr>
      <w:tr w:rsidR="008A112E" w:rsidRPr="00F658CE" w:rsidTr="00CB520B">
        <w:trPr>
          <w:trHeight w:val="364"/>
        </w:trPr>
        <w:tc>
          <w:tcPr>
            <w:cnfStyle w:val="001000000000" w:firstRow="0" w:lastRow="0" w:firstColumn="1" w:lastColumn="0" w:oddVBand="0" w:evenVBand="0" w:oddHBand="0" w:evenHBand="0" w:firstRowFirstColumn="0" w:firstRowLastColumn="0" w:lastRowFirstColumn="0" w:lastRowLastColumn="0"/>
            <w:tcW w:w="9009" w:type="dxa"/>
            <w:shd w:val="clear" w:color="auto" w:fill="F68D36"/>
          </w:tcPr>
          <w:p w:rsidR="008A112E" w:rsidRPr="00CB520B" w:rsidRDefault="00F658CE" w:rsidP="009C51BD">
            <w:pPr>
              <w:rPr>
                <w:rFonts w:ascii="Arial" w:hAnsi="Arial" w:cs="Arial"/>
                <w:b w:val="0"/>
                <w:color w:val="FFFFFF" w:themeColor="background1"/>
                <w:sz w:val="24"/>
                <w:szCs w:val="24"/>
              </w:rPr>
            </w:pPr>
            <w:r w:rsidRPr="00CB520B">
              <w:rPr>
                <w:rFonts w:ascii="Arial" w:hAnsi="Arial" w:cs="Arial"/>
                <w:b w:val="0"/>
                <w:color w:val="FFFFFF" w:themeColor="background1"/>
                <w:sz w:val="24"/>
                <w:szCs w:val="24"/>
              </w:rPr>
              <w:t xml:space="preserve">5.- </w:t>
            </w:r>
            <w:r w:rsidR="00C16D2B" w:rsidRPr="00CB520B">
              <w:rPr>
                <w:rFonts w:ascii="Arial" w:hAnsi="Arial" w:cs="Arial"/>
                <w:b w:val="0"/>
                <w:color w:val="FFFFFF" w:themeColor="background1"/>
                <w:sz w:val="24"/>
                <w:szCs w:val="24"/>
              </w:rPr>
              <w:t xml:space="preserve">Proceso de elaboración de currículo: </w:t>
            </w:r>
          </w:p>
        </w:tc>
      </w:tr>
      <w:tr w:rsidR="008A112E" w:rsidRPr="00F658CE" w:rsidTr="00F658CE">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009" w:type="dxa"/>
          </w:tcPr>
          <w:p w:rsidR="00827E78" w:rsidRPr="00F658CE" w:rsidRDefault="00C16D2B" w:rsidP="009C51BD">
            <w:pPr>
              <w:rPr>
                <w:rFonts w:ascii="Arial" w:hAnsi="Arial" w:cs="Arial"/>
                <w:sz w:val="24"/>
                <w:szCs w:val="24"/>
              </w:rPr>
            </w:pPr>
            <w:r w:rsidRPr="00F658CE">
              <w:rPr>
                <w:rFonts w:ascii="Arial" w:hAnsi="Arial" w:cs="Arial"/>
                <w:sz w:val="24"/>
                <w:szCs w:val="24"/>
              </w:rPr>
              <w:t xml:space="preserve">348 por en que se determina el Programa de Educación Preescolar, en el Diario oficial de la federación el 27 de octubre del 2004. </w:t>
            </w:r>
            <w:r w:rsidR="00C37A7E" w:rsidRPr="00F658CE">
              <w:rPr>
                <w:rFonts w:ascii="Arial" w:hAnsi="Arial" w:cs="Arial"/>
                <w:sz w:val="24"/>
                <w:szCs w:val="24"/>
              </w:rPr>
              <w:br/>
            </w:r>
            <w:proofErr w:type="gramStart"/>
            <w:r w:rsidR="00C37A7E" w:rsidRPr="00F658CE">
              <w:rPr>
                <w:rFonts w:ascii="Arial" w:hAnsi="Arial" w:cs="Arial"/>
                <w:sz w:val="24"/>
                <w:szCs w:val="24"/>
              </w:rPr>
              <w:t>en</w:t>
            </w:r>
            <w:proofErr w:type="gramEnd"/>
            <w:r w:rsidR="00C37A7E" w:rsidRPr="00F658CE">
              <w:rPr>
                <w:rFonts w:ascii="Arial" w:hAnsi="Arial" w:cs="Arial"/>
                <w:sz w:val="24"/>
                <w:szCs w:val="24"/>
              </w:rPr>
              <w:t xml:space="preserve"> cuanto al proceso de construcción de los materiales educativos, con el establecimiento de un nuevo currículo para la educación preescolar 2004, a efecto de apoyar los procesos de enseñanza y de aprendizaje de los maestros y los alumnos de dichos niveles educativos.</w:t>
            </w:r>
          </w:p>
          <w:p w:rsidR="008A112E" w:rsidRPr="00F658CE" w:rsidRDefault="00F6670B" w:rsidP="009C51BD">
            <w:pPr>
              <w:rPr>
                <w:rFonts w:ascii="Arial" w:hAnsi="Arial" w:cs="Arial"/>
                <w:sz w:val="24"/>
                <w:szCs w:val="24"/>
              </w:rPr>
            </w:pPr>
            <w:r>
              <w:rPr>
                <w:rFonts w:ascii="Arial" w:hAnsi="Arial" w:cs="Arial"/>
                <w:noProof/>
                <w:sz w:val="24"/>
                <w:szCs w:val="24"/>
                <w:lang w:eastAsia="es-MX"/>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321.3pt;margin-top:6.8pt;width:54.35pt;height:46.7pt;z-index:251660288" fillcolor="#fde9d9 [665]">
                  <v:textbox style="layout-flow:vertical-ideographic"/>
                </v:shape>
              </w:pict>
            </w:r>
            <w:r w:rsidR="00827E78" w:rsidRPr="00F658CE">
              <w:rPr>
                <w:rFonts w:ascii="Arial" w:hAnsi="Arial" w:cs="Arial"/>
                <w:sz w:val="24"/>
                <w:szCs w:val="24"/>
              </w:rPr>
              <w:br/>
              <w:t>Con este propósito se realizaron las siguientes acciones:</w:t>
            </w:r>
          </w:p>
        </w:tc>
      </w:tr>
    </w:tbl>
    <w:p w:rsidR="00FC76C4" w:rsidRPr="00F658CE" w:rsidRDefault="00660578" w:rsidP="00660578">
      <w:pPr>
        <w:tabs>
          <w:tab w:val="left" w:pos="3462"/>
        </w:tabs>
        <w:rPr>
          <w:rFonts w:ascii="Arial" w:hAnsi="Arial" w:cs="Arial"/>
          <w:sz w:val="24"/>
          <w:szCs w:val="24"/>
        </w:rPr>
      </w:pPr>
      <w:r w:rsidRPr="00F658CE">
        <w:rPr>
          <w:rFonts w:ascii="Arial" w:hAnsi="Arial" w:cs="Arial"/>
          <w:sz w:val="24"/>
          <w:szCs w:val="24"/>
        </w:rPr>
        <w:tab/>
      </w:r>
    </w:p>
    <w:tbl>
      <w:tblPr>
        <w:tblStyle w:val="Tablaconcuadrcula"/>
        <w:tblW w:w="9132" w:type="dxa"/>
        <w:tblLook w:val="04A0" w:firstRow="1" w:lastRow="0" w:firstColumn="1" w:lastColumn="0" w:noHBand="0" w:noVBand="1"/>
      </w:tblPr>
      <w:tblGrid>
        <w:gridCol w:w="898"/>
        <w:gridCol w:w="8234"/>
      </w:tblGrid>
      <w:tr w:rsidR="00827E78" w:rsidRPr="00F658CE" w:rsidTr="00CB520B">
        <w:trPr>
          <w:trHeight w:val="188"/>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I</w:t>
            </w:r>
          </w:p>
        </w:tc>
        <w:tc>
          <w:tcPr>
            <w:tcW w:w="8467" w:type="dxa"/>
            <w:shd w:val="clear" w:color="auto" w:fill="FDE9D9" w:themeFill="accent6" w:themeFillTint="33"/>
          </w:tcPr>
          <w:p w:rsidR="00827E78" w:rsidRPr="00F658CE" w:rsidRDefault="00827E78">
            <w:pPr>
              <w:rPr>
                <w:rFonts w:ascii="Arial" w:hAnsi="Arial" w:cs="Arial"/>
                <w:sz w:val="24"/>
                <w:szCs w:val="24"/>
              </w:rPr>
            </w:pPr>
            <w:r w:rsidRPr="00F658CE">
              <w:rPr>
                <w:rFonts w:ascii="Arial" w:hAnsi="Arial" w:cs="Arial"/>
                <w:sz w:val="24"/>
                <w:szCs w:val="24"/>
              </w:rPr>
              <w:t xml:space="preserve">El diseño y desarrollo del currículo se efectuó en el marco de la </w:t>
            </w:r>
            <w:r w:rsidR="00304239" w:rsidRPr="00F658CE">
              <w:rPr>
                <w:rFonts w:ascii="Arial" w:hAnsi="Arial" w:cs="Arial"/>
                <w:sz w:val="24"/>
                <w:szCs w:val="24"/>
              </w:rPr>
              <w:lastRenderedPageBreak/>
              <w:t>Constitución</w:t>
            </w:r>
            <w:r w:rsidRPr="00F658CE">
              <w:rPr>
                <w:rFonts w:ascii="Arial" w:hAnsi="Arial" w:cs="Arial"/>
                <w:sz w:val="24"/>
                <w:szCs w:val="24"/>
              </w:rPr>
              <w:t xml:space="preserve"> </w:t>
            </w:r>
            <w:r w:rsidR="00304239" w:rsidRPr="00F658CE">
              <w:rPr>
                <w:rFonts w:ascii="Arial" w:hAnsi="Arial" w:cs="Arial"/>
                <w:sz w:val="24"/>
                <w:szCs w:val="24"/>
              </w:rPr>
              <w:t>Política</w:t>
            </w:r>
            <w:r w:rsidRPr="00F658CE">
              <w:rPr>
                <w:rFonts w:ascii="Arial" w:hAnsi="Arial" w:cs="Arial"/>
                <w:sz w:val="24"/>
                <w:szCs w:val="24"/>
              </w:rPr>
              <w:t xml:space="preserve"> </w:t>
            </w:r>
            <w:r w:rsidR="00304239" w:rsidRPr="00F658CE">
              <w:rPr>
                <w:rFonts w:ascii="Arial" w:hAnsi="Arial" w:cs="Arial"/>
                <w:sz w:val="24"/>
                <w:szCs w:val="24"/>
              </w:rPr>
              <w:t>de los Estados Unidos Mexicanos</w:t>
            </w:r>
          </w:p>
        </w:tc>
      </w:tr>
      <w:tr w:rsidR="00827E78" w:rsidRPr="00F658CE" w:rsidTr="00CB520B">
        <w:trPr>
          <w:trHeight w:val="188"/>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lastRenderedPageBreak/>
              <w:t>II</w:t>
            </w:r>
          </w:p>
        </w:tc>
        <w:tc>
          <w:tcPr>
            <w:tcW w:w="8467" w:type="dxa"/>
            <w:shd w:val="clear" w:color="auto" w:fill="FDE9D9" w:themeFill="accent6" w:themeFillTint="33"/>
          </w:tcPr>
          <w:p w:rsidR="00827E78" w:rsidRPr="00F658CE" w:rsidRDefault="00304239">
            <w:pPr>
              <w:rPr>
                <w:rFonts w:ascii="Arial" w:hAnsi="Arial" w:cs="Arial"/>
                <w:sz w:val="24"/>
                <w:szCs w:val="24"/>
              </w:rPr>
            </w:pPr>
            <w:r w:rsidRPr="00F658CE">
              <w:rPr>
                <w:rFonts w:ascii="Arial" w:hAnsi="Arial" w:cs="Arial"/>
                <w:sz w:val="24"/>
                <w:szCs w:val="24"/>
              </w:rPr>
              <w:t>Con la colaboración de especialistas, centros académicos de alto nivel, consultas en internet, materiales expuestos en la red y foros con docentes en todo el país se realizaron enfoques.</w:t>
            </w:r>
          </w:p>
        </w:tc>
      </w:tr>
      <w:tr w:rsidR="00827E78" w:rsidRPr="00F658CE" w:rsidTr="00CB520B">
        <w:trPr>
          <w:trHeight w:val="188"/>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III</w:t>
            </w:r>
          </w:p>
        </w:tc>
        <w:tc>
          <w:tcPr>
            <w:tcW w:w="8467" w:type="dxa"/>
            <w:shd w:val="clear" w:color="auto" w:fill="FDE9D9" w:themeFill="accent6" w:themeFillTint="33"/>
          </w:tcPr>
          <w:p w:rsidR="00827E78" w:rsidRPr="00F658CE" w:rsidRDefault="00304239">
            <w:pPr>
              <w:rPr>
                <w:rFonts w:ascii="Arial" w:hAnsi="Arial" w:cs="Arial"/>
                <w:sz w:val="24"/>
                <w:szCs w:val="24"/>
              </w:rPr>
            </w:pPr>
            <w:r w:rsidRPr="00F658CE">
              <w:rPr>
                <w:rFonts w:ascii="Arial" w:hAnsi="Arial" w:cs="Arial"/>
                <w:sz w:val="24"/>
                <w:szCs w:val="24"/>
              </w:rPr>
              <w:t>En cada entidad federativa se integraron CEAS para los tres niveles de Educación Básica</w:t>
            </w:r>
          </w:p>
        </w:tc>
      </w:tr>
      <w:tr w:rsidR="00827E78" w:rsidRPr="00F658CE" w:rsidTr="00CB520B">
        <w:trPr>
          <w:trHeight w:val="188"/>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IV</w:t>
            </w:r>
          </w:p>
        </w:tc>
        <w:tc>
          <w:tcPr>
            <w:tcW w:w="8467" w:type="dxa"/>
            <w:shd w:val="clear" w:color="auto" w:fill="FDE9D9" w:themeFill="accent6" w:themeFillTint="33"/>
          </w:tcPr>
          <w:p w:rsidR="00827E78" w:rsidRPr="00F658CE" w:rsidRDefault="00304239">
            <w:pPr>
              <w:rPr>
                <w:rFonts w:ascii="Arial" w:hAnsi="Arial" w:cs="Arial"/>
                <w:sz w:val="24"/>
                <w:szCs w:val="24"/>
              </w:rPr>
            </w:pPr>
            <w:r w:rsidRPr="00F658CE">
              <w:rPr>
                <w:rFonts w:ascii="Arial" w:hAnsi="Arial" w:cs="Arial"/>
                <w:sz w:val="24"/>
                <w:szCs w:val="24"/>
              </w:rPr>
              <w:t>Se integraron equipos locales de seguimiento para obtener información sobre las percepciones y valoración de los maestros, directivos y alumnos respecto a la implementación de los programas, materiales de apoyo y procesos de actualización.</w:t>
            </w:r>
          </w:p>
        </w:tc>
      </w:tr>
      <w:tr w:rsidR="00827E78" w:rsidRPr="00F658CE" w:rsidTr="00CB520B">
        <w:trPr>
          <w:trHeight w:val="188"/>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V</w:t>
            </w:r>
          </w:p>
        </w:tc>
        <w:tc>
          <w:tcPr>
            <w:tcW w:w="8467" w:type="dxa"/>
            <w:shd w:val="clear" w:color="auto" w:fill="FDE9D9" w:themeFill="accent6" w:themeFillTint="33"/>
          </w:tcPr>
          <w:p w:rsidR="00827E78" w:rsidRPr="00F658CE" w:rsidRDefault="00304239">
            <w:pPr>
              <w:rPr>
                <w:rFonts w:ascii="Arial" w:hAnsi="Arial" w:cs="Arial"/>
                <w:sz w:val="24"/>
                <w:szCs w:val="24"/>
              </w:rPr>
            </w:pPr>
            <w:r w:rsidRPr="00F658CE">
              <w:rPr>
                <w:rFonts w:ascii="Arial" w:hAnsi="Arial" w:cs="Arial"/>
                <w:sz w:val="24"/>
                <w:szCs w:val="24"/>
              </w:rPr>
              <w:t>Se construyeron consensos sociales sobre el currículo, que fueron resultado del trabajo de la SEP del Gobierno Federal con las autoridades activas locales, el Sindicato Nacional de Trabajadores de la Educación.</w:t>
            </w:r>
          </w:p>
        </w:tc>
      </w:tr>
      <w:tr w:rsidR="00827E78" w:rsidRPr="00F658CE" w:rsidTr="00CB520B">
        <w:trPr>
          <w:trHeight w:val="1143"/>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VI</w:t>
            </w:r>
          </w:p>
        </w:tc>
        <w:tc>
          <w:tcPr>
            <w:tcW w:w="8467" w:type="dxa"/>
            <w:shd w:val="clear" w:color="auto" w:fill="FDE9D9" w:themeFill="accent6" w:themeFillTint="33"/>
          </w:tcPr>
          <w:p w:rsidR="00827E78" w:rsidRPr="00F658CE" w:rsidRDefault="00304239">
            <w:pPr>
              <w:rPr>
                <w:rFonts w:ascii="Arial" w:hAnsi="Arial" w:cs="Arial"/>
                <w:sz w:val="24"/>
                <w:szCs w:val="24"/>
              </w:rPr>
            </w:pPr>
            <w:r w:rsidRPr="00F658CE">
              <w:rPr>
                <w:rFonts w:ascii="Arial" w:hAnsi="Arial" w:cs="Arial"/>
                <w:sz w:val="24"/>
                <w:szCs w:val="24"/>
              </w:rPr>
              <w:t xml:space="preserve">La Subsecretaria de Educación Básica se la Secretaría de Educación </w:t>
            </w:r>
            <w:r w:rsidR="00660578" w:rsidRPr="00F658CE">
              <w:rPr>
                <w:rFonts w:ascii="Arial" w:hAnsi="Arial" w:cs="Arial"/>
                <w:sz w:val="24"/>
                <w:szCs w:val="24"/>
              </w:rPr>
              <w:t>Pública</w:t>
            </w:r>
            <w:r w:rsidRPr="00F658CE">
              <w:rPr>
                <w:rFonts w:ascii="Arial" w:hAnsi="Arial" w:cs="Arial"/>
                <w:sz w:val="24"/>
                <w:szCs w:val="24"/>
              </w:rPr>
              <w:t xml:space="preserve">, solicitó a la  </w:t>
            </w:r>
            <w:r w:rsidR="00C47733" w:rsidRPr="00F658CE">
              <w:rPr>
                <w:rFonts w:ascii="Arial" w:hAnsi="Arial" w:cs="Arial"/>
                <w:sz w:val="24"/>
                <w:szCs w:val="24"/>
              </w:rPr>
              <w:t xml:space="preserve">Universidad de Nueva York una evaluación del Plan y los programas de estudio así como de los libros de texto para lograr su congruencia. </w:t>
            </w:r>
          </w:p>
        </w:tc>
      </w:tr>
      <w:tr w:rsidR="00827E78" w:rsidRPr="00F658CE" w:rsidTr="00CB520B">
        <w:trPr>
          <w:trHeight w:val="1524"/>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VII</w:t>
            </w:r>
          </w:p>
        </w:tc>
        <w:tc>
          <w:tcPr>
            <w:tcW w:w="8467" w:type="dxa"/>
            <w:shd w:val="clear" w:color="auto" w:fill="FDE9D9" w:themeFill="accent6" w:themeFillTint="33"/>
          </w:tcPr>
          <w:p w:rsidR="00827E78" w:rsidRPr="00F658CE" w:rsidRDefault="00C47733">
            <w:pPr>
              <w:rPr>
                <w:rFonts w:ascii="Arial" w:hAnsi="Arial" w:cs="Arial"/>
                <w:sz w:val="24"/>
                <w:szCs w:val="24"/>
              </w:rPr>
            </w:pPr>
            <w:r w:rsidRPr="00F658CE">
              <w:rPr>
                <w:rFonts w:ascii="Arial" w:hAnsi="Arial" w:cs="Arial"/>
                <w:sz w:val="24"/>
                <w:szCs w:val="24"/>
              </w:rPr>
              <w:t xml:space="preserve">También se pidió a la Organización de las naciones Unidas para la Educación y al Consejo Australiano para la investigación </w:t>
            </w:r>
            <w:proofErr w:type="gramStart"/>
            <w:r w:rsidRPr="00F658CE">
              <w:rPr>
                <w:rFonts w:ascii="Arial" w:hAnsi="Arial" w:cs="Arial"/>
                <w:sz w:val="24"/>
                <w:szCs w:val="24"/>
              </w:rPr>
              <w:t>Educativa }</w:t>
            </w:r>
            <w:proofErr w:type="gramEnd"/>
            <w:r w:rsidRPr="00F658CE">
              <w:rPr>
                <w:rFonts w:ascii="Arial" w:hAnsi="Arial" w:cs="Arial"/>
                <w:sz w:val="24"/>
                <w:szCs w:val="24"/>
              </w:rPr>
              <w:t>, evaluar la implementación de la Reforma Educativa Secundaria, lo que le permitió realizar</w:t>
            </w:r>
            <w:r w:rsidR="00660578" w:rsidRPr="00F658CE">
              <w:rPr>
                <w:rFonts w:ascii="Arial" w:hAnsi="Arial" w:cs="Arial"/>
                <w:sz w:val="24"/>
                <w:szCs w:val="24"/>
              </w:rPr>
              <w:t xml:space="preserve"> ajustes al plan y a lo</w:t>
            </w:r>
            <w:r w:rsidRPr="00F658CE">
              <w:rPr>
                <w:rFonts w:ascii="Arial" w:hAnsi="Arial" w:cs="Arial"/>
                <w:sz w:val="24"/>
                <w:szCs w:val="24"/>
              </w:rPr>
              <w:t>s programas de estudio.</w:t>
            </w:r>
          </w:p>
        </w:tc>
      </w:tr>
      <w:tr w:rsidR="00827E78" w:rsidRPr="00F658CE" w:rsidTr="00CB520B">
        <w:trPr>
          <w:trHeight w:val="1545"/>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VIII</w:t>
            </w:r>
          </w:p>
        </w:tc>
        <w:tc>
          <w:tcPr>
            <w:tcW w:w="8467" w:type="dxa"/>
            <w:shd w:val="clear" w:color="auto" w:fill="FDE9D9" w:themeFill="accent6" w:themeFillTint="33"/>
          </w:tcPr>
          <w:p w:rsidR="00827E78" w:rsidRPr="00F658CE" w:rsidRDefault="00C47733">
            <w:pPr>
              <w:rPr>
                <w:rFonts w:ascii="Arial" w:hAnsi="Arial" w:cs="Arial"/>
                <w:sz w:val="24"/>
                <w:szCs w:val="24"/>
              </w:rPr>
            </w:pPr>
            <w:r w:rsidRPr="00F658CE">
              <w:rPr>
                <w:rFonts w:ascii="Arial" w:hAnsi="Arial" w:cs="Arial"/>
                <w:sz w:val="24"/>
                <w:szCs w:val="24"/>
              </w:rPr>
              <w:t xml:space="preserve">Para encontrar referentes validos y objetivos, y alcanzar los propósitos de la calidad de la reforma integral de la Educación Básica se obtuvieron insumos de las siguientes instituciones nacionales: La fundación </w:t>
            </w:r>
            <w:proofErr w:type="spellStart"/>
            <w:r w:rsidRPr="00F658CE">
              <w:rPr>
                <w:rFonts w:ascii="Arial" w:hAnsi="Arial" w:cs="Arial"/>
                <w:sz w:val="24"/>
                <w:szCs w:val="24"/>
              </w:rPr>
              <w:t>ExEB</w:t>
            </w:r>
            <w:proofErr w:type="spellEnd"/>
            <w:r w:rsidRPr="00F658CE">
              <w:rPr>
                <w:rFonts w:ascii="Arial" w:hAnsi="Arial" w:cs="Arial"/>
                <w:sz w:val="24"/>
                <w:szCs w:val="24"/>
              </w:rPr>
              <w:t>; SNTE</w:t>
            </w:r>
            <w:r w:rsidR="00191C4A" w:rsidRPr="00F658CE">
              <w:rPr>
                <w:rFonts w:ascii="Arial" w:hAnsi="Arial" w:cs="Arial"/>
                <w:sz w:val="24"/>
                <w:szCs w:val="24"/>
              </w:rPr>
              <w:t xml:space="preserve">, La UPN, entre los </w:t>
            </w:r>
            <w:proofErr w:type="spellStart"/>
            <w:proofErr w:type="gramStart"/>
            <w:r w:rsidR="00191C4A" w:rsidRPr="00F658CE">
              <w:rPr>
                <w:rFonts w:ascii="Arial" w:hAnsi="Arial" w:cs="Arial"/>
                <w:sz w:val="24"/>
                <w:szCs w:val="24"/>
              </w:rPr>
              <w:t>mas</w:t>
            </w:r>
            <w:proofErr w:type="spellEnd"/>
            <w:proofErr w:type="gramEnd"/>
            <w:r w:rsidR="00191C4A" w:rsidRPr="00F658CE">
              <w:rPr>
                <w:rFonts w:ascii="Arial" w:hAnsi="Arial" w:cs="Arial"/>
                <w:sz w:val="24"/>
                <w:szCs w:val="24"/>
              </w:rPr>
              <w:t xml:space="preserve"> importantes. </w:t>
            </w:r>
          </w:p>
        </w:tc>
      </w:tr>
      <w:tr w:rsidR="00827E78" w:rsidRPr="00F658CE" w:rsidTr="00CB520B">
        <w:trPr>
          <w:trHeight w:val="1524"/>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IX</w:t>
            </w:r>
          </w:p>
        </w:tc>
        <w:tc>
          <w:tcPr>
            <w:tcW w:w="8467" w:type="dxa"/>
            <w:shd w:val="clear" w:color="auto" w:fill="FDE9D9" w:themeFill="accent6" w:themeFillTint="33"/>
          </w:tcPr>
          <w:p w:rsidR="00827E78" w:rsidRPr="00F658CE" w:rsidRDefault="00191C4A">
            <w:pPr>
              <w:rPr>
                <w:rFonts w:ascii="Arial" w:hAnsi="Arial" w:cs="Arial"/>
                <w:sz w:val="24"/>
                <w:szCs w:val="24"/>
              </w:rPr>
            </w:pPr>
            <w:r w:rsidRPr="00F658CE">
              <w:rPr>
                <w:rFonts w:ascii="Arial" w:hAnsi="Arial" w:cs="Arial"/>
                <w:sz w:val="24"/>
                <w:szCs w:val="24"/>
              </w:rPr>
              <w:t xml:space="preserve">La Subsecretaria de la Educación Básica de la Educación pública del gobierno Federal, convocó al Instituto de la educación Básica de la Secretaria de Educación </w:t>
            </w:r>
            <w:r w:rsidR="00E31BC8" w:rsidRPr="00F658CE">
              <w:rPr>
                <w:rFonts w:ascii="Arial" w:hAnsi="Arial" w:cs="Arial"/>
                <w:sz w:val="24"/>
                <w:szCs w:val="24"/>
              </w:rPr>
              <w:t>Pública</w:t>
            </w:r>
            <w:r w:rsidRPr="00F658CE">
              <w:rPr>
                <w:rFonts w:ascii="Arial" w:hAnsi="Arial" w:cs="Arial"/>
                <w:sz w:val="24"/>
                <w:szCs w:val="24"/>
              </w:rPr>
              <w:t xml:space="preserve"> del Gobierno Federal convocó al Instituto de Educación de la Universidad de Londres para realizar una propuesta que permitió enriquecerlos. </w:t>
            </w:r>
          </w:p>
        </w:tc>
      </w:tr>
      <w:tr w:rsidR="00827E78" w:rsidRPr="00F658CE" w:rsidTr="00CB520B">
        <w:trPr>
          <w:trHeight w:val="1545"/>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w:t>
            </w:r>
          </w:p>
        </w:tc>
        <w:tc>
          <w:tcPr>
            <w:tcW w:w="8467" w:type="dxa"/>
            <w:shd w:val="clear" w:color="auto" w:fill="FDE9D9" w:themeFill="accent6" w:themeFillTint="33"/>
          </w:tcPr>
          <w:p w:rsidR="00827E78" w:rsidRPr="00F658CE" w:rsidRDefault="00191C4A">
            <w:pPr>
              <w:rPr>
                <w:rFonts w:ascii="Arial" w:hAnsi="Arial" w:cs="Arial"/>
                <w:sz w:val="24"/>
                <w:szCs w:val="24"/>
              </w:rPr>
            </w:pPr>
            <w:r w:rsidRPr="00F658CE">
              <w:rPr>
                <w:rFonts w:ascii="Arial" w:hAnsi="Arial" w:cs="Arial"/>
                <w:sz w:val="24"/>
                <w:szCs w:val="24"/>
              </w:rPr>
              <w:t xml:space="preserve">Por su parte, los Estándares de Desempeño Docente de desarrollaran en colaboración con la Organización de los estados Iberoamericanos, para la Educación la ciencia y la Cultura. </w:t>
            </w:r>
            <w:r w:rsidR="00660578" w:rsidRPr="00F658CE">
              <w:rPr>
                <w:rFonts w:ascii="Arial" w:hAnsi="Arial" w:cs="Arial"/>
                <w:sz w:val="24"/>
                <w:szCs w:val="24"/>
              </w:rPr>
              <w:t>Buscando</w:t>
            </w:r>
            <w:r w:rsidRPr="00F658CE">
              <w:rPr>
                <w:rFonts w:ascii="Arial" w:hAnsi="Arial" w:cs="Arial"/>
                <w:sz w:val="24"/>
                <w:szCs w:val="24"/>
              </w:rPr>
              <w:t xml:space="preserve"> orientar de manera precisa</w:t>
            </w:r>
            <w:r w:rsidR="00E31BC8" w:rsidRPr="00F658CE">
              <w:rPr>
                <w:rFonts w:ascii="Arial" w:hAnsi="Arial" w:cs="Arial"/>
                <w:sz w:val="24"/>
                <w:szCs w:val="24"/>
              </w:rPr>
              <w:t xml:space="preserve"> de manera significativa a establecer una cultura de evaluación para la mejora continua.</w:t>
            </w:r>
            <w:r w:rsidRPr="00F658CE">
              <w:rPr>
                <w:rFonts w:ascii="Arial" w:hAnsi="Arial" w:cs="Arial"/>
                <w:sz w:val="24"/>
                <w:szCs w:val="24"/>
              </w:rPr>
              <w:t xml:space="preserve"> </w:t>
            </w:r>
          </w:p>
        </w:tc>
      </w:tr>
      <w:tr w:rsidR="00827E78" w:rsidRPr="00F658CE" w:rsidTr="00CB520B">
        <w:trPr>
          <w:trHeight w:val="1545"/>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XI</w:t>
            </w:r>
          </w:p>
        </w:tc>
        <w:tc>
          <w:tcPr>
            <w:tcW w:w="8467" w:type="dxa"/>
            <w:shd w:val="clear" w:color="auto" w:fill="FDE9D9" w:themeFill="accent6" w:themeFillTint="33"/>
          </w:tcPr>
          <w:p w:rsidR="00827E78" w:rsidRPr="00F658CE" w:rsidRDefault="00E31BC8">
            <w:pPr>
              <w:rPr>
                <w:rFonts w:ascii="Arial" w:hAnsi="Arial" w:cs="Arial"/>
                <w:sz w:val="24"/>
                <w:szCs w:val="24"/>
              </w:rPr>
            </w:pPr>
            <w:r w:rsidRPr="00F658CE">
              <w:rPr>
                <w:rFonts w:ascii="Arial" w:hAnsi="Arial" w:cs="Arial"/>
                <w:sz w:val="24"/>
                <w:szCs w:val="24"/>
              </w:rPr>
              <w:t xml:space="preserve">A partir de los Estándares Curriculares y de Desempeño Docente, se desarrollaron Estándares de Gestión, que permitirá a cada centro y comunidad escolar reconocer las fortalezas y oportunidades de su organización y funcionamiento, en relación con las mejores </w:t>
            </w:r>
            <w:proofErr w:type="spellStart"/>
            <w:proofErr w:type="gramStart"/>
            <w:r w:rsidRPr="00F658CE">
              <w:rPr>
                <w:rFonts w:ascii="Arial" w:hAnsi="Arial" w:cs="Arial"/>
                <w:sz w:val="24"/>
                <w:szCs w:val="24"/>
              </w:rPr>
              <w:t>practicas</w:t>
            </w:r>
            <w:proofErr w:type="spellEnd"/>
            <w:proofErr w:type="gramEnd"/>
            <w:r w:rsidRPr="00F658CE">
              <w:rPr>
                <w:rFonts w:ascii="Arial" w:hAnsi="Arial" w:cs="Arial"/>
                <w:sz w:val="24"/>
                <w:szCs w:val="24"/>
              </w:rPr>
              <w:t xml:space="preserve"> que impactan favorablemente en la Calidad Educativa.</w:t>
            </w:r>
          </w:p>
        </w:tc>
      </w:tr>
      <w:tr w:rsidR="00827E78" w:rsidRPr="00F658CE" w:rsidTr="00CB520B">
        <w:trPr>
          <w:trHeight w:val="1044"/>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lastRenderedPageBreak/>
              <w:t>XII</w:t>
            </w:r>
          </w:p>
        </w:tc>
        <w:tc>
          <w:tcPr>
            <w:tcW w:w="8467" w:type="dxa"/>
            <w:shd w:val="clear" w:color="auto" w:fill="FDE9D9" w:themeFill="accent6" w:themeFillTint="33"/>
          </w:tcPr>
          <w:p w:rsidR="00827E78" w:rsidRPr="00F658CE" w:rsidRDefault="00E14A49">
            <w:pPr>
              <w:rPr>
                <w:rFonts w:ascii="Arial" w:hAnsi="Arial" w:cs="Arial"/>
                <w:sz w:val="24"/>
                <w:szCs w:val="24"/>
              </w:rPr>
            </w:pPr>
            <w:r w:rsidRPr="00F658CE">
              <w:rPr>
                <w:rFonts w:ascii="Arial" w:hAnsi="Arial" w:cs="Arial"/>
                <w:sz w:val="24"/>
                <w:szCs w:val="24"/>
              </w:rPr>
              <w:t xml:space="preserve">La conformación y el funcionamiento </w:t>
            </w:r>
            <w:r w:rsidR="00660578" w:rsidRPr="00F658CE">
              <w:rPr>
                <w:rFonts w:ascii="Arial" w:hAnsi="Arial" w:cs="Arial"/>
                <w:sz w:val="24"/>
                <w:szCs w:val="24"/>
              </w:rPr>
              <w:t>continúo</w:t>
            </w:r>
            <w:r w:rsidRPr="00F658CE">
              <w:rPr>
                <w:rFonts w:ascii="Arial" w:hAnsi="Arial" w:cs="Arial"/>
                <w:sz w:val="24"/>
                <w:szCs w:val="24"/>
              </w:rPr>
              <w:t xml:space="preserve"> de un GTA internacional quienes han </w:t>
            </w:r>
            <w:r w:rsidR="00F8367B" w:rsidRPr="00F658CE">
              <w:rPr>
                <w:rFonts w:ascii="Arial" w:hAnsi="Arial" w:cs="Arial"/>
                <w:sz w:val="24"/>
                <w:szCs w:val="24"/>
              </w:rPr>
              <w:t>ofrecido</w:t>
            </w:r>
            <w:r w:rsidRPr="00F658CE">
              <w:rPr>
                <w:rFonts w:ascii="Arial" w:hAnsi="Arial" w:cs="Arial"/>
                <w:sz w:val="24"/>
                <w:szCs w:val="24"/>
              </w:rPr>
              <w:t xml:space="preserve"> un análisis y propuestas en torna a la Reforma Integral de la Educación Básica </w:t>
            </w:r>
            <w:r w:rsidR="00F8367B" w:rsidRPr="00F658CE">
              <w:rPr>
                <w:rFonts w:ascii="Arial" w:hAnsi="Arial" w:cs="Arial"/>
                <w:sz w:val="24"/>
                <w:szCs w:val="24"/>
              </w:rPr>
              <w:t>a partir</w:t>
            </w:r>
            <w:r w:rsidRPr="00F658CE">
              <w:rPr>
                <w:rFonts w:ascii="Arial" w:hAnsi="Arial" w:cs="Arial"/>
                <w:sz w:val="24"/>
                <w:szCs w:val="24"/>
              </w:rPr>
              <w:t xml:space="preserve"> de experiencias obtenidas. </w:t>
            </w:r>
          </w:p>
        </w:tc>
      </w:tr>
      <w:tr w:rsidR="00827E78" w:rsidRPr="00F658CE" w:rsidTr="00CB520B">
        <w:trPr>
          <w:trHeight w:val="1063"/>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XIII</w:t>
            </w:r>
          </w:p>
        </w:tc>
        <w:tc>
          <w:tcPr>
            <w:tcW w:w="8467" w:type="dxa"/>
            <w:shd w:val="clear" w:color="auto" w:fill="FDE9D9" w:themeFill="accent6" w:themeFillTint="33"/>
          </w:tcPr>
          <w:p w:rsidR="00827E78" w:rsidRPr="00F658CE" w:rsidRDefault="00F8367B">
            <w:pPr>
              <w:rPr>
                <w:rFonts w:ascii="Arial" w:hAnsi="Arial" w:cs="Arial"/>
                <w:sz w:val="24"/>
                <w:szCs w:val="24"/>
              </w:rPr>
            </w:pPr>
            <w:r w:rsidRPr="00F658CE">
              <w:rPr>
                <w:rFonts w:ascii="Arial" w:hAnsi="Arial" w:cs="Arial"/>
                <w:sz w:val="24"/>
                <w:szCs w:val="24"/>
              </w:rPr>
              <w:t xml:space="preserve">Se generó una estrategia para obtener y sistematizar opiniones y observaciones de los especialistas, directivos, equipos técnicos y docentes, </w:t>
            </w:r>
            <w:r w:rsidR="00660578" w:rsidRPr="00F658CE">
              <w:rPr>
                <w:rFonts w:ascii="Arial" w:hAnsi="Arial" w:cs="Arial"/>
                <w:sz w:val="24"/>
                <w:szCs w:val="24"/>
              </w:rPr>
              <w:t>así</w:t>
            </w:r>
            <w:r w:rsidRPr="00F658CE">
              <w:rPr>
                <w:rFonts w:ascii="Arial" w:hAnsi="Arial" w:cs="Arial"/>
                <w:sz w:val="24"/>
                <w:szCs w:val="24"/>
              </w:rPr>
              <w:t xml:space="preserve"> como resultados derivados del proceso de seguimiento y evaluación. </w:t>
            </w:r>
          </w:p>
        </w:tc>
      </w:tr>
      <w:tr w:rsidR="00827E78" w:rsidRPr="00F658CE" w:rsidTr="00CB520B">
        <w:trPr>
          <w:trHeight w:val="1063"/>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XIV</w:t>
            </w:r>
          </w:p>
        </w:tc>
        <w:tc>
          <w:tcPr>
            <w:tcW w:w="8467" w:type="dxa"/>
            <w:shd w:val="clear" w:color="auto" w:fill="FDE9D9" w:themeFill="accent6" w:themeFillTint="33"/>
          </w:tcPr>
          <w:p w:rsidR="00827E78" w:rsidRPr="00F658CE" w:rsidRDefault="00F8367B">
            <w:pPr>
              <w:rPr>
                <w:rFonts w:ascii="Arial" w:hAnsi="Arial" w:cs="Arial"/>
                <w:sz w:val="24"/>
                <w:szCs w:val="24"/>
              </w:rPr>
            </w:pPr>
            <w:r w:rsidRPr="00F658CE">
              <w:rPr>
                <w:rFonts w:ascii="Arial" w:hAnsi="Arial" w:cs="Arial"/>
                <w:sz w:val="24"/>
                <w:szCs w:val="24"/>
              </w:rPr>
              <w:t xml:space="preserve">La experiencia en la articulación llevó a establecer un mecanismo de mejora continua de los programas y los estándares correspondientes a dicho tipo educativo, </w:t>
            </w:r>
            <w:r w:rsidR="00660578" w:rsidRPr="00F658CE">
              <w:rPr>
                <w:rFonts w:ascii="Arial" w:hAnsi="Arial" w:cs="Arial"/>
                <w:sz w:val="24"/>
                <w:szCs w:val="24"/>
              </w:rPr>
              <w:t>así</w:t>
            </w:r>
            <w:r w:rsidRPr="00F658CE">
              <w:rPr>
                <w:rFonts w:ascii="Arial" w:hAnsi="Arial" w:cs="Arial"/>
                <w:sz w:val="24"/>
                <w:szCs w:val="24"/>
              </w:rPr>
              <w:t xml:space="preserve"> como la propuesta de evaluación </w:t>
            </w:r>
          </w:p>
        </w:tc>
      </w:tr>
      <w:tr w:rsidR="00827E78" w:rsidRPr="00F658CE" w:rsidTr="00CB520B">
        <w:trPr>
          <w:trHeight w:val="4251"/>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XV</w:t>
            </w:r>
          </w:p>
        </w:tc>
        <w:tc>
          <w:tcPr>
            <w:tcW w:w="8467" w:type="dxa"/>
            <w:shd w:val="clear" w:color="auto" w:fill="FDE9D9" w:themeFill="accent6" w:themeFillTint="33"/>
          </w:tcPr>
          <w:tbl>
            <w:tblPr>
              <w:tblStyle w:val="Tablaconcuadrcula"/>
              <w:tblpPr w:leftFromText="141" w:rightFromText="141" w:vertAnchor="text" w:horzAnchor="page" w:tblpX="5975" w:tblpY="-215"/>
              <w:tblOverlap w:val="never"/>
              <w:tblW w:w="0" w:type="auto"/>
              <w:tblLook w:val="04A0" w:firstRow="1" w:lastRow="0" w:firstColumn="1" w:lastColumn="0" w:noHBand="0" w:noVBand="1"/>
            </w:tblPr>
            <w:tblGrid>
              <w:gridCol w:w="5106"/>
            </w:tblGrid>
            <w:tr w:rsidR="00CB520B" w:rsidRPr="00F658CE" w:rsidTr="00CB520B">
              <w:trPr>
                <w:trHeight w:val="3358"/>
              </w:trPr>
              <w:tc>
                <w:tcPr>
                  <w:tcW w:w="5106" w:type="dxa"/>
                  <w:shd w:val="clear" w:color="auto" w:fill="FFFFFF"/>
                </w:tcPr>
                <w:p w:rsidR="00F8367B" w:rsidRPr="00F658CE" w:rsidRDefault="00F8367B" w:rsidP="00F8367B">
                  <w:pPr>
                    <w:rPr>
                      <w:rFonts w:ascii="Arial" w:hAnsi="Arial" w:cs="Arial"/>
                      <w:sz w:val="24"/>
                      <w:szCs w:val="24"/>
                    </w:rPr>
                  </w:pPr>
                  <w:r w:rsidRPr="00F658CE">
                    <w:rPr>
                      <w:rFonts w:ascii="Arial" w:hAnsi="Arial" w:cs="Arial"/>
                      <w:sz w:val="24"/>
                      <w:szCs w:val="24"/>
                    </w:rPr>
                    <w:t>-Las actividades se orientan al desarrollo de competencias.</w:t>
                  </w:r>
                  <w:r w:rsidRPr="00F658CE">
                    <w:rPr>
                      <w:rFonts w:ascii="Arial" w:hAnsi="Arial" w:cs="Arial"/>
                      <w:sz w:val="24"/>
                      <w:szCs w:val="24"/>
                    </w:rPr>
                    <w:br/>
                    <w:t>-Se propicia la formalización de los conocimientos.</w:t>
                  </w:r>
                  <w:r w:rsidRPr="00F658CE">
                    <w:rPr>
                      <w:rFonts w:ascii="Arial" w:hAnsi="Arial" w:cs="Arial"/>
                      <w:sz w:val="24"/>
                      <w:szCs w:val="24"/>
                    </w:rPr>
                    <w:br/>
                    <w:t>-Las evaluaciones favorecen el análisis y la reflexión.</w:t>
                  </w:r>
                  <w:r w:rsidRPr="00F658CE">
                    <w:rPr>
                      <w:rFonts w:ascii="Arial" w:hAnsi="Arial" w:cs="Arial"/>
                      <w:sz w:val="24"/>
                      <w:szCs w:val="24"/>
                    </w:rPr>
                    <w:br/>
                    <w:t>-Claridad expositiva y comprensiva de texto e imagen.</w:t>
                  </w:r>
                  <w:r w:rsidRPr="00F658CE">
                    <w:rPr>
                      <w:rFonts w:ascii="Arial" w:hAnsi="Arial" w:cs="Arial"/>
                      <w:sz w:val="24"/>
                      <w:szCs w:val="24"/>
                    </w:rPr>
                    <w:br/>
                    <w:t>-Redacción breve clara y sencilla, adecuada para el nivel escolar.</w:t>
                  </w:r>
                  <w:r w:rsidRPr="00F658CE">
                    <w:rPr>
                      <w:rFonts w:ascii="Arial" w:hAnsi="Arial" w:cs="Arial"/>
                      <w:sz w:val="24"/>
                      <w:szCs w:val="24"/>
                    </w:rPr>
                    <w:br/>
                    <w:t>-Proporción texto-imagen dependiendo el grado escolar.</w:t>
                  </w:r>
                  <w:r w:rsidRPr="00F658CE">
                    <w:rPr>
                      <w:rFonts w:ascii="Arial" w:hAnsi="Arial" w:cs="Arial"/>
                      <w:sz w:val="24"/>
                      <w:szCs w:val="24"/>
                    </w:rPr>
                    <w:br/>
                    <w:t>-Tipografía adecuada para las capacidades lectoras de cada nivel y grado.</w:t>
                  </w:r>
                </w:p>
                <w:p w:rsidR="00F8367B" w:rsidRPr="00F658CE" w:rsidRDefault="00F8367B" w:rsidP="00765790">
                  <w:pPr>
                    <w:rPr>
                      <w:rFonts w:ascii="Arial" w:hAnsi="Arial" w:cs="Arial"/>
                      <w:sz w:val="24"/>
                      <w:szCs w:val="24"/>
                    </w:rPr>
                  </w:pPr>
                </w:p>
              </w:tc>
            </w:tr>
          </w:tbl>
          <w:p w:rsidR="00F8367B" w:rsidRPr="00F658CE" w:rsidRDefault="00F6670B">
            <w:pPr>
              <w:rPr>
                <w:rFonts w:ascii="Arial" w:hAnsi="Arial" w:cs="Arial"/>
                <w:sz w:val="24"/>
                <w:szCs w:val="24"/>
              </w:rPr>
            </w:pPr>
            <w:r>
              <w:rPr>
                <w:rFonts w:ascii="Arial" w:hAnsi="Arial" w:cs="Arial"/>
                <w:noProof/>
                <w:sz w:val="24"/>
                <w:szCs w:val="24"/>
                <w:lang w:eastAsia="es-MX"/>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104.15pt;margin-top:178.45pt;width:49.75pt;height:26.5pt;z-index:251659264;mso-position-horizontal-relative:text;mso-position-vertical-relative:text" fillcolor="#fabf8f [1945]"/>
              </w:pict>
            </w:r>
            <w:r w:rsidR="00F8367B" w:rsidRPr="00F658CE">
              <w:rPr>
                <w:rFonts w:ascii="Arial" w:hAnsi="Arial" w:cs="Arial"/>
                <w:sz w:val="24"/>
                <w:szCs w:val="24"/>
              </w:rPr>
              <w:t>Se establecieron los lineamientos para la creación de los materiales educativos relativos al plan y los programas de estudio vigentes.</w:t>
            </w:r>
            <w:r w:rsidR="00F8367B" w:rsidRPr="00F658CE">
              <w:rPr>
                <w:rFonts w:ascii="Arial" w:hAnsi="Arial" w:cs="Arial"/>
                <w:sz w:val="24"/>
                <w:szCs w:val="24"/>
              </w:rPr>
              <w:br/>
              <w:t>Loa materiales de diseñaron con el fin de mejorar sustantivamente la propuesta de la Reforma Integral de la Educación Básica que fortalece la forma de enseñar a partir de los siguientes lineamientos</w:t>
            </w:r>
          </w:p>
          <w:p w:rsidR="00827E78" w:rsidRPr="00F658CE" w:rsidRDefault="00827E78">
            <w:pPr>
              <w:rPr>
                <w:rFonts w:ascii="Arial" w:hAnsi="Arial" w:cs="Arial"/>
                <w:sz w:val="24"/>
                <w:szCs w:val="24"/>
              </w:rPr>
            </w:pPr>
          </w:p>
        </w:tc>
      </w:tr>
      <w:tr w:rsidR="00827E78" w:rsidRPr="00F658CE" w:rsidTr="00CB520B">
        <w:trPr>
          <w:trHeight w:val="1764"/>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XVI</w:t>
            </w:r>
          </w:p>
        </w:tc>
        <w:tc>
          <w:tcPr>
            <w:tcW w:w="8467" w:type="dxa"/>
            <w:shd w:val="clear" w:color="auto" w:fill="FDE9D9" w:themeFill="accent6" w:themeFillTint="33"/>
          </w:tcPr>
          <w:p w:rsidR="00827E78" w:rsidRPr="00F658CE" w:rsidRDefault="00F8367B">
            <w:pPr>
              <w:rPr>
                <w:rFonts w:ascii="Arial" w:hAnsi="Arial" w:cs="Arial"/>
                <w:sz w:val="24"/>
                <w:szCs w:val="24"/>
              </w:rPr>
            </w:pPr>
            <w:r w:rsidRPr="00F658CE">
              <w:rPr>
                <w:rFonts w:ascii="Arial" w:hAnsi="Arial" w:cs="Arial"/>
                <w:sz w:val="24"/>
                <w:szCs w:val="24"/>
              </w:rPr>
              <w:t>La construcción de los materiales educativos representa un trabajo colaborativo e interdisciplinario, en que convergen equipos de trabajo integrados por especialistas del área educativa y maestros de primaria y preescolar, donde la suma de su creatividad han sido de gran importancia en la mejora continua de los libros de texto y otros materiales de apoyo.</w:t>
            </w:r>
          </w:p>
        </w:tc>
      </w:tr>
      <w:tr w:rsidR="00827E78" w:rsidRPr="00F658CE" w:rsidTr="00CB520B">
        <w:trPr>
          <w:trHeight w:val="761"/>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XVII</w:t>
            </w:r>
          </w:p>
        </w:tc>
        <w:tc>
          <w:tcPr>
            <w:tcW w:w="8467" w:type="dxa"/>
            <w:shd w:val="clear" w:color="auto" w:fill="FDE9D9" w:themeFill="accent6" w:themeFillTint="33"/>
          </w:tcPr>
          <w:p w:rsidR="00827E78" w:rsidRPr="00F658CE" w:rsidRDefault="00F8367B">
            <w:pPr>
              <w:rPr>
                <w:rFonts w:ascii="Arial" w:hAnsi="Arial" w:cs="Arial"/>
                <w:sz w:val="24"/>
                <w:szCs w:val="24"/>
              </w:rPr>
            </w:pPr>
            <w:r w:rsidRPr="00F658CE">
              <w:rPr>
                <w:rFonts w:ascii="Arial" w:hAnsi="Arial" w:cs="Arial"/>
                <w:sz w:val="24"/>
                <w:szCs w:val="24"/>
              </w:rPr>
              <w:t xml:space="preserve">En educación preescolar se desarrollaron, de manera paulatina, materiales para los tres grados a partir del ciclo escolar 2008-2009. </w:t>
            </w:r>
          </w:p>
        </w:tc>
      </w:tr>
      <w:tr w:rsidR="00827E78" w:rsidRPr="00F658CE" w:rsidTr="00CB520B">
        <w:trPr>
          <w:trHeight w:val="1524"/>
        </w:trPr>
        <w:tc>
          <w:tcPr>
            <w:tcW w:w="665" w:type="dxa"/>
            <w:shd w:val="clear" w:color="auto" w:fill="FABF8F" w:themeFill="accent6" w:themeFillTint="99"/>
          </w:tcPr>
          <w:p w:rsidR="00827E78" w:rsidRPr="00CB520B" w:rsidRDefault="00827E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XVIII</w:t>
            </w:r>
          </w:p>
        </w:tc>
        <w:tc>
          <w:tcPr>
            <w:tcW w:w="8467" w:type="dxa"/>
            <w:shd w:val="clear" w:color="auto" w:fill="FDE9D9" w:themeFill="accent6" w:themeFillTint="33"/>
          </w:tcPr>
          <w:p w:rsidR="00660526" w:rsidRPr="00F658CE" w:rsidRDefault="00F8367B">
            <w:pPr>
              <w:rPr>
                <w:rFonts w:ascii="Arial" w:hAnsi="Arial" w:cs="Arial"/>
                <w:sz w:val="24"/>
                <w:szCs w:val="24"/>
              </w:rPr>
            </w:pPr>
            <w:r w:rsidRPr="00F658CE">
              <w:rPr>
                <w:rFonts w:ascii="Arial" w:hAnsi="Arial" w:cs="Arial"/>
                <w:sz w:val="24"/>
                <w:szCs w:val="24"/>
              </w:rPr>
              <w:t>Se construyo un proceso de revisión y mejora continua</w:t>
            </w:r>
            <w:r w:rsidR="00660526" w:rsidRPr="00F658CE">
              <w:rPr>
                <w:rFonts w:ascii="Arial" w:hAnsi="Arial" w:cs="Arial"/>
                <w:sz w:val="24"/>
                <w:szCs w:val="24"/>
              </w:rPr>
              <w:t xml:space="preserve"> de los materiales para vigilar su concordancia con el programa, </w:t>
            </w:r>
            <w:r w:rsidRPr="00F658CE">
              <w:rPr>
                <w:rFonts w:ascii="Arial" w:hAnsi="Arial" w:cs="Arial"/>
                <w:sz w:val="24"/>
                <w:szCs w:val="24"/>
              </w:rPr>
              <w:t xml:space="preserve"> </w:t>
            </w:r>
            <w:r w:rsidR="00660526" w:rsidRPr="00F658CE">
              <w:rPr>
                <w:rFonts w:ascii="Arial" w:hAnsi="Arial" w:cs="Arial"/>
                <w:sz w:val="24"/>
                <w:szCs w:val="24"/>
              </w:rPr>
              <w:t xml:space="preserve">su calidad, la pertinencia de las actividades, del lenguaje de la imágenes y de la secuencia lógica de de la propuesta didáctica. </w:t>
            </w:r>
          </w:p>
        </w:tc>
      </w:tr>
      <w:tr w:rsidR="00170B00" w:rsidRPr="00F658CE" w:rsidTr="00CB520B">
        <w:trPr>
          <w:trHeight w:val="381"/>
        </w:trPr>
        <w:tc>
          <w:tcPr>
            <w:tcW w:w="665" w:type="dxa"/>
            <w:shd w:val="clear" w:color="auto" w:fill="FABF8F" w:themeFill="accent6" w:themeFillTint="99"/>
          </w:tcPr>
          <w:p w:rsidR="00170B00" w:rsidRPr="00CB520B" w:rsidRDefault="00170B00">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XIX</w:t>
            </w:r>
          </w:p>
        </w:tc>
        <w:tc>
          <w:tcPr>
            <w:tcW w:w="8467" w:type="dxa"/>
            <w:shd w:val="clear" w:color="auto" w:fill="FDE9D9" w:themeFill="accent6" w:themeFillTint="33"/>
          </w:tcPr>
          <w:p w:rsidR="00170B00" w:rsidRPr="00F658CE" w:rsidRDefault="00170B00">
            <w:pPr>
              <w:rPr>
                <w:rFonts w:ascii="Arial" w:hAnsi="Arial" w:cs="Arial"/>
                <w:sz w:val="24"/>
                <w:szCs w:val="24"/>
              </w:rPr>
            </w:pPr>
            <w:r w:rsidRPr="00F658CE">
              <w:rPr>
                <w:rFonts w:ascii="Arial" w:hAnsi="Arial" w:cs="Arial"/>
                <w:sz w:val="24"/>
                <w:szCs w:val="24"/>
              </w:rPr>
              <w:t>La evaluación y asesoría en el desarrollo de los libros de texto se realizó a partir de 2008; participaron docentes frente a grupo, organizaciones de la sociedad civil, e instituciones nacionales entre las que podemos mencionar a la UNAM.</w:t>
            </w:r>
          </w:p>
        </w:tc>
      </w:tr>
      <w:tr w:rsidR="00170B00" w:rsidRPr="00F658CE" w:rsidTr="00CB520B">
        <w:trPr>
          <w:trHeight w:val="381"/>
        </w:trPr>
        <w:tc>
          <w:tcPr>
            <w:tcW w:w="665" w:type="dxa"/>
            <w:shd w:val="clear" w:color="auto" w:fill="FABF8F" w:themeFill="accent6" w:themeFillTint="99"/>
          </w:tcPr>
          <w:p w:rsidR="00170B00" w:rsidRPr="00CB520B" w:rsidRDefault="00170B00">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lastRenderedPageBreak/>
              <w:t>XX</w:t>
            </w:r>
          </w:p>
        </w:tc>
        <w:tc>
          <w:tcPr>
            <w:tcW w:w="8467" w:type="dxa"/>
            <w:shd w:val="clear" w:color="auto" w:fill="FDE9D9" w:themeFill="accent6" w:themeFillTint="33"/>
          </w:tcPr>
          <w:p w:rsidR="00170B00" w:rsidRPr="00F658CE" w:rsidRDefault="00170B00">
            <w:pPr>
              <w:rPr>
                <w:rFonts w:ascii="Arial" w:hAnsi="Arial" w:cs="Arial"/>
                <w:sz w:val="24"/>
                <w:szCs w:val="24"/>
              </w:rPr>
            </w:pPr>
            <w:r w:rsidRPr="00F658CE">
              <w:rPr>
                <w:rFonts w:ascii="Arial" w:hAnsi="Arial" w:cs="Arial"/>
                <w:sz w:val="24"/>
                <w:szCs w:val="24"/>
              </w:rPr>
              <w:t xml:space="preserve">En la revisión de los libros participaron más de 40 284 docentes durante reuniones nacionales regionales y estatales. Así mismo se llevaron a cabo 25 foros estatales para dialogar y analizar libros de texto de educación primaria. </w:t>
            </w:r>
          </w:p>
        </w:tc>
      </w:tr>
      <w:tr w:rsidR="00170B00" w:rsidRPr="00F658CE" w:rsidTr="00CB520B">
        <w:trPr>
          <w:trHeight w:val="381"/>
        </w:trPr>
        <w:tc>
          <w:tcPr>
            <w:tcW w:w="665" w:type="dxa"/>
            <w:shd w:val="clear" w:color="auto" w:fill="FABF8F" w:themeFill="accent6" w:themeFillTint="99"/>
          </w:tcPr>
          <w:p w:rsidR="00170B00" w:rsidRPr="00CB520B" w:rsidRDefault="00170B00">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XXI</w:t>
            </w:r>
          </w:p>
        </w:tc>
        <w:tc>
          <w:tcPr>
            <w:tcW w:w="8467" w:type="dxa"/>
            <w:shd w:val="clear" w:color="auto" w:fill="FDE9D9" w:themeFill="accent6" w:themeFillTint="33"/>
          </w:tcPr>
          <w:tbl>
            <w:tblPr>
              <w:tblStyle w:val="Tablaconcuadrcula"/>
              <w:tblpPr w:leftFromText="141" w:rightFromText="141" w:vertAnchor="text" w:horzAnchor="margin" w:tblpXSpec="right" w:tblpY="-275"/>
              <w:tblOverlap w:val="never"/>
              <w:tblW w:w="0" w:type="auto"/>
              <w:tblLook w:val="04A0" w:firstRow="1" w:lastRow="0" w:firstColumn="1" w:lastColumn="0" w:noHBand="0" w:noVBand="1"/>
            </w:tblPr>
            <w:tblGrid>
              <w:gridCol w:w="3129"/>
              <w:gridCol w:w="3129"/>
            </w:tblGrid>
            <w:tr w:rsidR="00115CA4" w:rsidRPr="00F658CE" w:rsidTr="00115CA4">
              <w:trPr>
                <w:trHeight w:val="2567"/>
              </w:trPr>
              <w:tc>
                <w:tcPr>
                  <w:tcW w:w="3129" w:type="dxa"/>
                </w:tcPr>
                <w:p w:rsidR="00115CA4" w:rsidRPr="00F658CE" w:rsidRDefault="00115CA4" w:rsidP="00115CA4">
                  <w:pPr>
                    <w:rPr>
                      <w:rFonts w:ascii="Arial" w:hAnsi="Arial" w:cs="Arial"/>
                      <w:sz w:val="24"/>
                      <w:szCs w:val="24"/>
                    </w:rPr>
                  </w:pPr>
                  <w:r w:rsidRPr="00F658CE">
                    <w:rPr>
                      <w:rFonts w:ascii="Arial" w:hAnsi="Arial" w:cs="Arial"/>
                      <w:sz w:val="24"/>
                      <w:szCs w:val="24"/>
                    </w:rPr>
                    <w:t>-Ajustar las actividades para que sean viables en los diferentes contextos del país.</w:t>
                  </w:r>
                  <w:r w:rsidRPr="00F658CE">
                    <w:rPr>
                      <w:rFonts w:ascii="Arial" w:hAnsi="Arial" w:cs="Arial"/>
                      <w:sz w:val="24"/>
                      <w:szCs w:val="24"/>
                    </w:rPr>
                    <w:br/>
                    <w:t>-La Homogenización de la estructura de las autoevaluaciones</w:t>
                  </w:r>
                  <w:r w:rsidRPr="00F658CE">
                    <w:rPr>
                      <w:rFonts w:ascii="Arial" w:hAnsi="Arial" w:cs="Arial"/>
                      <w:sz w:val="24"/>
                      <w:szCs w:val="24"/>
                    </w:rPr>
                    <w:br/>
                    <w:t>-Introducción de PISA como evaluación y ENLACE</w:t>
                  </w:r>
                  <w:r w:rsidRPr="00F658CE">
                    <w:rPr>
                      <w:rFonts w:ascii="Arial" w:hAnsi="Arial" w:cs="Arial"/>
                      <w:sz w:val="24"/>
                      <w:szCs w:val="24"/>
                    </w:rPr>
                    <w:br/>
                  </w:r>
                </w:p>
              </w:tc>
              <w:tc>
                <w:tcPr>
                  <w:tcW w:w="3129" w:type="dxa"/>
                </w:tcPr>
                <w:p w:rsidR="00115CA4" w:rsidRPr="00F658CE" w:rsidRDefault="00115CA4" w:rsidP="00BB091B">
                  <w:pPr>
                    <w:rPr>
                      <w:rFonts w:ascii="Arial" w:hAnsi="Arial" w:cs="Arial"/>
                      <w:sz w:val="24"/>
                      <w:szCs w:val="24"/>
                    </w:rPr>
                  </w:pPr>
                  <w:r w:rsidRPr="00F658CE">
                    <w:rPr>
                      <w:rFonts w:ascii="Arial" w:hAnsi="Arial" w:cs="Arial"/>
                      <w:sz w:val="24"/>
                      <w:szCs w:val="24"/>
                    </w:rPr>
                    <w:t>-En todos los materiales se introdujo “¿Qué opinas del libro?”</w:t>
                  </w:r>
                  <w:r w:rsidRPr="00F658CE">
                    <w:rPr>
                      <w:rFonts w:ascii="Arial" w:hAnsi="Arial" w:cs="Arial"/>
                      <w:sz w:val="24"/>
                      <w:szCs w:val="24"/>
                    </w:rPr>
                    <w:br/>
                    <w:t xml:space="preserve">-Introducción de actividades integradoras </w:t>
                  </w:r>
                  <w:r w:rsidRPr="00F658CE">
                    <w:rPr>
                      <w:rFonts w:ascii="Arial" w:hAnsi="Arial" w:cs="Arial"/>
                      <w:sz w:val="24"/>
                      <w:szCs w:val="24"/>
                    </w:rPr>
                    <w:br/>
                    <w:t>-Introducción de actividades que rescaten los conocimientos previos.</w:t>
                  </w:r>
                  <w:r w:rsidRPr="00F658CE">
                    <w:rPr>
                      <w:rFonts w:ascii="Arial" w:hAnsi="Arial" w:cs="Arial"/>
                      <w:sz w:val="24"/>
                      <w:szCs w:val="24"/>
                    </w:rPr>
                    <w:br/>
                    <w:t>(Entre otros)</w:t>
                  </w:r>
                </w:p>
              </w:tc>
            </w:tr>
          </w:tbl>
          <w:p w:rsidR="00115CA4" w:rsidRPr="00F658CE" w:rsidRDefault="00115CA4">
            <w:pPr>
              <w:rPr>
                <w:rFonts w:ascii="Arial" w:hAnsi="Arial" w:cs="Arial"/>
                <w:sz w:val="24"/>
                <w:szCs w:val="24"/>
              </w:rPr>
            </w:pPr>
            <w:r w:rsidRPr="00F658CE">
              <w:rPr>
                <w:rFonts w:ascii="Arial" w:hAnsi="Arial" w:cs="Arial"/>
                <w:sz w:val="24"/>
                <w:szCs w:val="24"/>
              </w:rPr>
              <w:t>El análisis de la evaluaciones llevo a implementar mejoras en los siguientes rubros:</w:t>
            </w:r>
          </w:p>
          <w:p w:rsidR="00170B00" w:rsidRPr="00F658CE" w:rsidRDefault="00170B00">
            <w:pPr>
              <w:rPr>
                <w:rFonts w:ascii="Arial" w:hAnsi="Arial" w:cs="Arial"/>
                <w:sz w:val="24"/>
                <w:szCs w:val="24"/>
              </w:rPr>
            </w:pPr>
          </w:p>
        </w:tc>
      </w:tr>
      <w:tr w:rsidR="00170B00" w:rsidRPr="00F658CE" w:rsidTr="00CB520B">
        <w:trPr>
          <w:trHeight w:val="381"/>
        </w:trPr>
        <w:tc>
          <w:tcPr>
            <w:tcW w:w="665" w:type="dxa"/>
            <w:shd w:val="clear" w:color="auto" w:fill="FABF8F" w:themeFill="accent6" w:themeFillTint="99"/>
          </w:tcPr>
          <w:p w:rsidR="00170B00" w:rsidRPr="00CB520B" w:rsidRDefault="00115CA4">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XXII</w:t>
            </w:r>
          </w:p>
        </w:tc>
        <w:tc>
          <w:tcPr>
            <w:tcW w:w="8467" w:type="dxa"/>
            <w:shd w:val="clear" w:color="auto" w:fill="FDE9D9" w:themeFill="accent6" w:themeFillTint="33"/>
          </w:tcPr>
          <w:p w:rsidR="00170B00" w:rsidRPr="00F658CE" w:rsidRDefault="00115CA4">
            <w:pPr>
              <w:rPr>
                <w:rFonts w:ascii="Arial" w:hAnsi="Arial" w:cs="Arial"/>
                <w:sz w:val="24"/>
                <w:szCs w:val="24"/>
              </w:rPr>
            </w:pPr>
            <w:r w:rsidRPr="00F658CE">
              <w:rPr>
                <w:rFonts w:ascii="Arial" w:hAnsi="Arial" w:cs="Arial"/>
                <w:sz w:val="24"/>
                <w:szCs w:val="24"/>
              </w:rPr>
              <w:t xml:space="preserve">Se deriva una actualización de criterios y normas editoriales, </w:t>
            </w:r>
            <w:proofErr w:type="spellStart"/>
            <w:r w:rsidRPr="00F658CE">
              <w:rPr>
                <w:rFonts w:ascii="Arial" w:hAnsi="Arial" w:cs="Arial"/>
                <w:sz w:val="24"/>
                <w:szCs w:val="24"/>
              </w:rPr>
              <w:t>asi</w:t>
            </w:r>
            <w:proofErr w:type="spellEnd"/>
            <w:r w:rsidRPr="00F658CE">
              <w:rPr>
                <w:rFonts w:ascii="Arial" w:hAnsi="Arial" w:cs="Arial"/>
                <w:sz w:val="24"/>
                <w:szCs w:val="24"/>
              </w:rPr>
              <w:t xml:space="preserve"> como su constante socialización con equipos </w:t>
            </w:r>
            <w:r w:rsidR="00660578" w:rsidRPr="00F658CE">
              <w:rPr>
                <w:rFonts w:ascii="Arial" w:hAnsi="Arial" w:cs="Arial"/>
                <w:sz w:val="24"/>
                <w:szCs w:val="24"/>
              </w:rPr>
              <w:t>interdisciplinarios</w:t>
            </w:r>
            <w:r w:rsidRPr="00F658CE">
              <w:rPr>
                <w:rFonts w:ascii="Arial" w:hAnsi="Arial" w:cs="Arial"/>
                <w:sz w:val="24"/>
                <w:szCs w:val="24"/>
              </w:rPr>
              <w:t>. Una novedosa propuesta grafica</w:t>
            </w:r>
            <w:r w:rsidR="00660578" w:rsidRPr="00F658CE">
              <w:rPr>
                <w:rFonts w:ascii="Arial" w:hAnsi="Arial" w:cs="Arial"/>
                <w:sz w:val="24"/>
                <w:szCs w:val="24"/>
              </w:rPr>
              <w:t xml:space="preserve">, acorde a las tendencias mundiales </w:t>
            </w:r>
            <w:proofErr w:type="spellStart"/>
            <w:proofErr w:type="gramStart"/>
            <w:r w:rsidR="00660578" w:rsidRPr="00F658CE">
              <w:rPr>
                <w:rFonts w:ascii="Arial" w:hAnsi="Arial" w:cs="Arial"/>
                <w:sz w:val="24"/>
                <w:szCs w:val="24"/>
              </w:rPr>
              <w:t>mas</w:t>
            </w:r>
            <w:proofErr w:type="spellEnd"/>
            <w:proofErr w:type="gramEnd"/>
            <w:r w:rsidR="00660578" w:rsidRPr="00F658CE">
              <w:rPr>
                <w:rFonts w:ascii="Arial" w:hAnsi="Arial" w:cs="Arial"/>
                <w:sz w:val="24"/>
                <w:szCs w:val="24"/>
              </w:rPr>
              <w:t xml:space="preserve"> recientes del diseño y de la infografía para materiales educativos.</w:t>
            </w:r>
          </w:p>
        </w:tc>
      </w:tr>
      <w:tr w:rsidR="00170B00" w:rsidRPr="00F658CE" w:rsidTr="00CB520B">
        <w:trPr>
          <w:trHeight w:val="362"/>
        </w:trPr>
        <w:tc>
          <w:tcPr>
            <w:tcW w:w="665" w:type="dxa"/>
            <w:shd w:val="clear" w:color="auto" w:fill="FABF8F" w:themeFill="accent6" w:themeFillTint="99"/>
          </w:tcPr>
          <w:p w:rsidR="00170B00" w:rsidRPr="00CB520B" w:rsidRDefault="00660578">
            <w:pPr>
              <w:rPr>
                <w:rFonts w:ascii="Cooper Black" w:hAnsi="Cooper Black" w:cs="Arial"/>
                <w:color w:val="FFFFFF" w:themeColor="background1"/>
                <w:sz w:val="24"/>
                <w:szCs w:val="24"/>
              </w:rPr>
            </w:pPr>
            <w:r w:rsidRPr="00CB520B">
              <w:rPr>
                <w:rFonts w:ascii="Cooper Black" w:hAnsi="Cooper Black" w:cs="Arial"/>
                <w:color w:val="FFFFFF" w:themeColor="background1"/>
                <w:sz w:val="24"/>
                <w:szCs w:val="24"/>
              </w:rPr>
              <w:t>XXIII</w:t>
            </w:r>
          </w:p>
        </w:tc>
        <w:tc>
          <w:tcPr>
            <w:tcW w:w="8467" w:type="dxa"/>
            <w:shd w:val="clear" w:color="auto" w:fill="FDE9D9" w:themeFill="accent6" w:themeFillTint="33"/>
          </w:tcPr>
          <w:p w:rsidR="00170B00" w:rsidRPr="00F658CE" w:rsidRDefault="00660578">
            <w:pPr>
              <w:rPr>
                <w:rFonts w:ascii="Arial" w:hAnsi="Arial" w:cs="Arial"/>
                <w:sz w:val="24"/>
                <w:szCs w:val="24"/>
              </w:rPr>
            </w:pPr>
            <w:r w:rsidRPr="00F658CE">
              <w:rPr>
                <w:rFonts w:ascii="Arial" w:hAnsi="Arial" w:cs="Arial"/>
                <w:sz w:val="24"/>
                <w:szCs w:val="24"/>
              </w:rPr>
              <w:t xml:space="preserve">A partir de los resultados obtenidos de las diversas revisiones que se han realizado a los materiales educativos, se establece el contenido de continuidad de progreso. </w:t>
            </w:r>
          </w:p>
        </w:tc>
      </w:tr>
    </w:tbl>
    <w:p w:rsidR="00827E78" w:rsidRPr="00F658CE" w:rsidRDefault="00827E78">
      <w:pPr>
        <w:rPr>
          <w:rFonts w:ascii="Arial" w:hAnsi="Arial" w:cs="Arial"/>
          <w:sz w:val="24"/>
          <w:szCs w:val="24"/>
        </w:rPr>
      </w:pPr>
    </w:p>
    <w:p w:rsidR="00660578" w:rsidRDefault="00660578">
      <w:pPr>
        <w:rPr>
          <w:rFonts w:ascii="Arial" w:hAnsi="Arial" w:cs="Arial"/>
          <w:sz w:val="24"/>
          <w:szCs w:val="24"/>
        </w:rPr>
      </w:pPr>
      <w:r w:rsidRPr="00F658CE">
        <w:rPr>
          <w:rFonts w:ascii="Arial" w:hAnsi="Arial" w:cs="Arial"/>
          <w:sz w:val="24"/>
          <w:szCs w:val="24"/>
        </w:rPr>
        <w:t>En el periodo de 2007 a junio de 2011, el Consejo Nacional de Autoridades Educativas analizó y aprobó los procesos y productos derivados de la construcción de la Reforma Integral de la Educación Básica; asimismo, tomó y dio seguimiento a 49 acuerdos sobre esta, en 16 reuniones.</w:t>
      </w:r>
    </w:p>
    <w:p w:rsidR="00C43830" w:rsidRDefault="00C43830">
      <w:pPr>
        <w:rPr>
          <w:rFonts w:ascii="Arial" w:hAnsi="Arial" w:cs="Arial"/>
          <w:sz w:val="24"/>
          <w:szCs w:val="24"/>
        </w:rPr>
      </w:pPr>
    </w:p>
    <w:p w:rsidR="00C43830" w:rsidRPr="002A5839" w:rsidRDefault="00C43830" w:rsidP="00606228">
      <w:pPr>
        <w:jc w:val="both"/>
        <w:rPr>
          <w:rFonts w:ascii="Arial" w:hAnsi="Arial" w:cs="Arial"/>
          <w:sz w:val="24"/>
          <w:szCs w:val="24"/>
        </w:rPr>
      </w:pPr>
      <w:r w:rsidRPr="008B0441">
        <w:rPr>
          <w:rFonts w:ascii="Arial" w:hAnsi="Arial" w:cs="Arial"/>
          <w:b/>
          <w:sz w:val="28"/>
          <w:szCs w:val="24"/>
        </w:rPr>
        <w:t>Bibliografía:</w:t>
      </w:r>
      <w:r>
        <w:rPr>
          <w:rFonts w:ascii="Arial" w:hAnsi="Arial" w:cs="Arial"/>
          <w:sz w:val="24"/>
          <w:szCs w:val="24"/>
        </w:rPr>
        <w:br/>
        <w:t xml:space="preserve">Secretaria de Educación Pública “Acuerdo número 592 por el que se establece la articulación”, México, Primera edición 2011. </w:t>
      </w:r>
      <w:r>
        <w:rPr>
          <w:rFonts w:ascii="Arial" w:hAnsi="Arial" w:cs="Arial"/>
          <w:sz w:val="24"/>
          <w:szCs w:val="24"/>
        </w:rPr>
        <w:br/>
      </w:r>
      <w:r>
        <w:rPr>
          <w:rFonts w:ascii="Arial" w:hAnsi="Arial" w:cs="Arial"/>
          <w:sz w:val="24"/>
          <w:szCs w:val="24"/>
        </w:rPr>
        <w:br/>
      </w:r>
      <w:r w:rsidRPr="00C43830">
        <w:rPr>
          <w:rFonts w:ascii="Arial" w:hAnsi="Arial" w:cs="Arial"/>
          <w:b/>
          <w:sz w:val="32"/>
          <w:szCs w:val="24"/>
        </w:rPr>
        <w:t>Conclusión</w:t>
      </w:r>
      <w:r>
        <w:rPr>
          <w:rFonts w:ascii="Arial" w:hAnsi="Arial" w:cs="Arial"/>
          <w:b/>
          <w:sz w:val="32"/>
          <w:szCs w:val="24"/>
        </w:rPr>
        <w:t xml:space="preserve">: </w:t>
      </w:r>
      <w:r w:rsidR="008B0441">
        <w:rPr>
          <w:rFonts w:ascii="Arial" w:hAnsi="Arial" w:cs="Arial"/>
          <w:b/>
          <w:sz w:val="32"/>
          <w:szCs w:val="24"/>
        </w:rPr>
        <w:br/>
      </w:r>
      <w:r w:rsidR="008B0441">
        <w:rPr>
          <w:rFonts w:ascii="Arial" w:hAnsi="Arial" w:cs="Arial"/>
          <w:sz w:val="24"/>
          <w:szCs w:val="24"/>
        </w:rPr>
        <w:t xml:space="preserve">En el año 2011 con Felipe Calderón Hinojosa como presidente en curso, aunado </w:t>
      </w:r>
      <w:r w:rsidR="008B0441" w:rsidRPr="00606228">
        <w:rPr>
          <w:rFonts w:ascii="Arial" w:hAnsi="Arial" w:cs="Arial"/>
          <w:sz w:val="24"/>
          <w:szCs w:val="24"/>
        </w:rPr>
        <w:t xml:space="preserve">al Secretario Alonso José Ricardo Lujambio Irazábal establecieron el acuerdo 592 impulsa la formación integral de los alumnos de preescolar, primaria y secundaria con el fin de fomentar el desarrollo del alumno y generar un desarrollo de competencias, donde el alumno explote los potenciales necesarios para el contexto actual, por ello fue necesaria la revisiones constantes incluso de academias internacionales, con el fin de brindar al alumno un mejor aprovechamiento en el aula, bañando así al educando de todo el material </w:t>
      </w:r>
      <w:r w:rsidR="008B0441" w:rsidRPr="00606228">
        <w:rPr>
          <w:rFonts w:ascii="Arial" w:hAnsi="Arial" w:cs="Arial"/>
          <w:sz w:val="24"/>
          <w:szCs w:val="24"/>
        </w:rPr>
        <w:lastRenderedPageBreak/>
        <w:t xml:space="preserve">pedagógico y didáctico necesario contemplando </w:t>
      </w:r>
      <w:r w:rsidR="002A5839" w:rsidRPr="00606228">
        <w:rPr>
          <w:rFonts w:ascii="Arial" w:hAnsi="Arial" w:cs="Arial"/>
          <w:sz w:val="24"/>
          <w:szCs w:val="24"/>
        </w:rPr>
        <w:t>tamaños formas colores y textos, donde el proceso</w:t>
      </w:r>
      <w:r w:rsidR="002A5839" w:rsidRPr="00606228">
        <w:rPr>
          <w:rFonts w:ascii="Arial" w:hAnsi="Arial" w:cs="Arial"/>
          <w:sz w:val="24"/>
          <w:szCs w:val="24"/>
        </w:rPr>
        <w:br/>
        <w:t xml:space="preserve"> sistemático que contribuirá de manera significativa a establecer una cultura de evaluación para la mejora continua. Con esto se dará cuenta si el plan de trabajos está funcionando de manera favorable o es que hay que generar algún cambio, para esto se crearon sistemas de evaluación como PISA </w:t>
      </w:r>
      <w:r w:rsidR="00606228">
        <w:rPr>
          <w:rFonts w:ascii="Arial" w:hAnsi="Arial" w:cs="Arial"/>
          <w:sz w:val="24"/>
          <w:szCs w:val="24"/>
        </w:rPr>
        <w:t xml:space="preserve">(Programa Internacional de Evaluación de Estudiantes) </w:t>
      </w:r>
      <w:r w:rsidR="002A5839" w:rsidRPr="00606228">
        <w:rPr>
          <w:rFonts w:ascii="Arial" w:hAnsi="Arial" w:cs="Arial"/>
          <w:sz w:val="24"/>
          <w:szCs w:val="24"/>
        </w:rPr>
        <w:t>y ENLACE</w:t>
      </w:r>
      <w:r w:rsidR="00606228">
        <w:rPr>
          <w:rFonts w:ascii="Arial" w:hAnsi="Arial" w:cs="Arial"/>
          <w:sz w:val="24"/>
          <w:szCs w:val="24"/>
        </w:rPr>
        <w:t xml:space="preserve"> (Evaluación Nacional del Logro Académico en los Centros Escolares de Educación básica) </w:t>
      </w:r>
      <w:r w:rsidR="002A5839" w:rsidRPr="00606228">
        <w:rPr>
          <w:rFonts w:ascii="Arial" w:hAnsi="Arial" w:cs="Arial"/>
          <w:sz w:val="24"/>
          <w:szCs w:val="24"/>
        </w:rPr>
        <w:t>que evalúan conocimiento de alumnos, y maestros.</w:t>
      </w:r>
      <w:r w:rsidR="002A5839">
        <w:rPr>
          <w:rFonts w:cs="Arial"/>
          <w:i/>
          <w:sz w:val="32"/>
        </w:rPr>
        <w:t xml:space="preserve"> </w:t>
      </w:r>
      <w:r w:rsidR="002A5839">
        <w:rPr>
          <w:rFonts w:cs="Arial"/>
          <w:i/>
          <w:sz w:val="32"/>
        </w:rPr>
        <w:br/>
      </w:r>
      <w:r w:rsidR="002A5839">
        <w:rPr>
          <w:rFonts w:cs="Arial"/>
          <w:i/>
          <w:sz w:val="32"/>
        </w:rPr>
        <w:br/>
      </w:r>
    </w:p>
    <w:sectPr w:rsidR="00C43830" w:rsidRPr="002A5839" w:rsidSect="00567D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D2A04"/>
    <w:multiLevelType w:val="hybridMultilevel"/>
    <w:tmpl w:val="36A4BD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37185D62"/>
    <w:multiLevelType w:val="hybridMultilevel"/>
    <w:tmpl w:val="90CA43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8"/>
  <w:hyphenationZone w:val="425"/>
  <w:characterSpacingControl w:val="doNotCompress"/>
  <w:compat>
    <w:compatSetting w:name="compatibilityMode" w:uri="http://schemas.microsoft.com/office/word" w:val="12"/>
  </w:compat>
  <w:rsids>
    <w:rsidRoot w:val="001E751B"/>
    <w:rsid w:val="00115CA4"/>
    <w:rsid w:val="00170B00"/>
    <w:rsid w:val="00191C4A"/>
    <w:rsid w:val="001E751B"/>
    <w:rsid w:val="002A5839"/>
    <w:rsid w:val="00304239"/>
    <w:rsid w:val="00567D77"/>
    <w:rsid w:val="00606228"/>
    <w:rsid w:val="00660526"/>
    <w:rsid w:val="00660578"/>
    <w:rsid w:val="00827E78"/>
    <w:rsid w:val="00874AA6"/>
    <w:rsid w:val="008A112E"/>
    <w:rsid w:val="008B0441"/>
    <w:rsid w:val="009C51BD"/>
    <w:rsid w:val="00A72B6F"/>
    <w:rsid w:val="00AF25CF"/>
    <w:rsid w:val="00C16D2B"/>
    <w:rsid w:val="00C37A7E"/>
    <w:rsid w:val="00C43830"/>
    <w:rsid w:val="00C47733"/>
    <w:rsid w:val="00CB520B"/>
    <w:rsid w:val="00CB772F"/>
    <w:rsid w:val="00D25A38"/>
    <w:rsid w:val="00E14A49"/>
    <w:rsid w:val="00E31BC8"/>
    <w:rsid w:val="00ED0625"/>
    <w:rsid w:val="00F36979"/>
    <w:rsid w:val="00F658CE"/>
    <w:rsid w:val="00F6670B"/>
    <w:rsid w:val="00F8367B"/>
    <w:rsid w:val="00FC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1945]"/>
    </o:shapedefaults>
    <o:shapelayout v:ext="edit">
      <o:idmap v:ext="edit" data="1"/>
    </o:shapelayout>
  </w:shapeDefaults>
  <w:decimalSymbol w:val="."/>
  <w:listSeparator w:val=","/>
  <w15:docId w15:val="{A624A97B-3055-4B1C-BBC3-238B4E82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D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2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25A38"/>
    <w:pPr>
      <w:ind w:left="720"/>
      <w:contextualSpacing/>
    </w:pPr>
  </w:style>
  <w:style w:type="table" w:styleId="Listaclara-nfasis6">
    <w:name w:val="Light List Accent 6"/>
    <w:basedOn w:val="Tablanormal"/>
    <w:uiPriority w:val="61"/>
    <w:rsid w:val="00F658C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867A8-D611-4FF6-9EAD-801620D0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2272</Words>
  <Characters>12502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 Escobedo</cp:lastModifiedBy>
  <cp:revision>4</cp:revision>
  <dcterms:created xsi:type="dcterms:W3CDTF">2014-11-11T16:22:00Z</dcterms:created>
  <dcterms:modified xsi:type="dcterms:W3CDTF">2015-01-11T01:14:00Z</dcterms:modified>
</cp:coreProperties>
</file>